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UNIVERSIDAD CENTRAL DEL ECUADOR</w:t>
      </w:r>
    </w:p>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FACULTAD DE COMUNICACIÓN SOCIAL</w:t>
      </w:r>
    </w:p>
    <w:p w:rsidR="001D763F" w:rsidRPr="00CC7BA6" w:rsidRDefault="001D763F" w:rsidP="001D76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NEGOCIACIÓN Y MANEJO DE CONFLICTOS</w:t>
      </w:r>
    </w:p>
    <w:p w:rsidR="001D763F" w:rsidRPr="00CC7BA6" w:rsidRDefault="001D763F" w:rsidP="001D763F">
      <w:pPr>
        <w:spacing w:after="0" w:line="240" w:lineRule="auto"/>
        <w:jc w:val="both"/>
        <w:rPr>
          <w:rFonts w:ascii="Times New Roman" w:hAnsi="Times New Roman" w:cs="Times New Roman"/>
          <w:b/>
          <w:sz w:val="24"/>
          <w:szCs w:val="24"/>
        </w:rPr>
      </w:pPr>
      <w:r w:rsidRPr="00CC7BA6">
        <w:rPr>
          <w:rFonts w:ascii="Times New Roman" w:hAnsi="Times New Roman" w:cs="Times New Roman"/>
          <w:b/>
          <w:sz w:val="24"/>
          <w:szCs w:val="24"/>
        </w:rPr>
        <w:t xml:space="preserve">David Villacís </w:t>
      </w:r>
      <w:r>
        <w:rPr>
          <w:rFonts w:ascii="Times New Roman" w:hAnsi="Times New Roman" w:cs="Times New Roman"/>
          <w:b/>
          <w:sz w:val="24"/>
          <w:szCs w:val="24"/>
        </w:rPr>
        <w:t>9</w:t>
      </w:r>
      <w:r w:rsidRPr="00CC7BA6">
        <w:rPr>
          <w:rFonts w:ascii="Times New Roman" w:hAnsi="Times New Roman" w:cs="Times New Roman"/>
          <w:b/>
          <w:sz w:val="24"/>
          <w:szCs w:val="24"/>
        </w:rPr>
        <w:t xml:space="preserve">° </w:t>
      </w:r>
      <w:r>
        <w:rPr>
          <w:rFonts w:ascii="Times New Roman" w:hAnsi="Times New Roman" w:cs="Times New Roman"/>
          <w:b/>
          <w:sz w:val="24"/>
          <w:szCs w:val="24"/>
        </w:rPr>
        <w:t>D</w:t>
      </w:r>
    </w:p>
    <w:p w:rsidR="00E75068" w:rsidRPr="002B59C1" w:rsidRDefault="002B59C1" w:rsidP="00E75068">
      <w:pPr>
        <w:spacing w:after="0" w:line="240" w:lineRule="auto"/>
        <w:jc w:val="both"/>
        <w:rPr>
          <w:rFonts w:ascii="Times New Roman" w:hAnsi="Times New Roman" w:cs="Times New Roman"/>
        </w:rPr>
      </w:pPr>
      <w:r>
        <w:rPr>
          <w:rFonts w:ascii="Times New Roman" w:hAnsi="Times New Roman" w:cs="Times New Roman"/>
        </w:rPr>
        <w:t>Becker, Ingrid:</w:t>
      </w:r>
      <w:r w:rsidRPr="002B59C1">
        <w:rPr>
          <w:rFonts w:ascii="Times New Roman" w:hAnsi="Times New Roman" w:cs="Times New Roman"/>
        </w:rPr>
        <w:t xml:space="preserve"> Juegos de lenguaje: hacia una aproximación al discurso colonial. En Alternativas Epistemológicas. Axiología, lenguaje y política. Silvia Rivera (Coord.). Argentina: Prometeo Libros. Pp.101 -115.</w:t>
      </w:r>
      <w:r>
        <w:rPr>
          <w:rFonts w:ascii="Times New Roman" w:hAnsi="Times New Roman" w:cs="Times New Roman"/>
        </w:rPr>
        <w:t xml:space="preserve"> 2013</w:t>
      </w:r>
    </w:p>
    <w:p w:rsidR="00E75068" w:rsidRPr="00E75068" w:rsidRDefault="00E75068" w:rsidP="00E75068">
      <w:pPr>
        <w:spacing w:after="0" w:line="240" w:lineRule="auto"/>
        <w:jc w:val="both"/>
        <w:rPr>
          <w:rFonts w:ascii="Times New Roman" w:hAnsi="Times New Roman" w:cs="Times New Roman"/>
          <w:sz w:val="24"/>
          <w:szCs w:val="24"/>
        </w:rPr>
      </w:pPr>
    </w:p>
    <w:tbl>
      <w:tblPr>
        <w:tblStyle w:val="Tablaconcuadrcula"/>
        <w:tblW w:w="15866" w:type="dxa"/>
        <w:tblInd w:w="-147" w:type="dxa"/>
        <w:tblLook w:val="04A0" w:firstRow="1" w:lastRow="0" w:firstColumn="1" w:lastColumn="0" w:noHBand="0" w:noVBand="1"/>
      </w:tblPr>
      <w:tblGrid>
        <w:gridCol w:w="15866"/>
      </w:tblGrid>
      <w:tr w:rsidR="001D763F" w:rsidRPr="00CC7BA6" w:rsidTr="002337E4">
        <w:trPr>
          <w:trHeight w:val="198"/>
        </w:trPr>
        <w:tc>
          <w:tcPr>
            <w:tcW w:w="15866" w:type="dxa"/>
            <w:vAlign w:val="bottom"/>
          </w:tcPr>
          <w:p w:rsidR="001D763F" w:rsidRPr="00F15B48" w:rsidRDefault="001D763F" w:rsidP="002337E4">
            <w:pPr>
              <w:jc w:val="center"/>
              <w:rPr>
                <w:rFonts w:ascii="Times New Roman" w:hAnsi="Times New Roman" w:cs="Times New Roman"/>
                <w:b/>
                <w:sz w:val="20"/>
              </w:rPr>
            </w:pPr>
            <w:r w:rsidRPr="00F15B48">
              <w:rPr>
                <w:rFonts w:ascii="Times New Roman" w:hAnsi="Times New Roman" w:cs="Times New Roman"/>
                <w:b/>
                <w:sz w:val="20"/>
              </w:rPr>
              <w:t>SITIO DE ENUNCACIÓN</w:t>
            </w:r>
          </w:p>
        </w:tc>
      </w:tr>
      <w:tr w:rsidR="001D763F" w:rsidRPr="00CC7BA6" w:rsidTr="002337E4">
        <w:trPr>
          <w:trHeight w:val="238"/>
        </w:trPr>
        <w:tc>
          <w:tcPr>
            <w:tcW w:w="15866" w:type="dxa"/>
            <w:vAlign w:val="center"/>
          </w:tcPr>
          <w:p w:rsidR="001D763F" w:rsidRPr="00F15B48" w:rsidRDefault="006940DC" w:rsidP="00FF428E">
            <w:pPr>
              <w:rPr>
                <w:rFonts w:ascii="Times New Roman" w:hAnsi="Times New Roman" w:cs="Times New Roman"/>
                <w:sz w:val="20"/>
              </w:rPr>
            </w:pPr>
            <w:r>
              <w:rPr>
                <w:rFonts w:ascii="Times New Roman" w:hAnsi="Times New Roman" w:cs="Times New Roman"/>
                <w:sz w:val="20"/>
              </w:rPr>
              <w:t xml:space="preserve">Becker mantiene una posición </w:t>
            </w:r>
            <w:r w:rsidR="00997AC8">
              <w:rPr>
                <w:rFonts w:ascii="Times New Roman" w:hAnsi="Times New Roman" w:cs="Times New Roman"/>
                <w:sz w:val="20"/>
              </w:rPr>
              <w:t>post-estructuralista y se basa en los estudios desarrollados por Wittgenstein y su denominado Juegos del Lenguaje</w:t>
            </w:r>
            <w:bookmarkStart w:id="0" w:name="_GoBack"/>
            <w:bookmarkEnd w:id="0"/>
          </w:p>
        </w:tc>
      </w:tr>
      <w:tr w:rsidR="001D763F" w:rsidRPr="00CC7BA6" w:rsidTr="002337E4">
        <w:trPr>
          <w:trHeight w:val="198"/>
        </w:trPr>
        <w:tc>
          <w:tcPr>
            <w:tcW w:w="15866" w:type="dxa"/>
            <w:vAlign w:val="bottom"/>
          </w:tcPr>
          <w:p w:rsidR="001D763F" w:rsidRPr="00F15B48" w:rsidRDefault="001D763F" w:rsidP="002337E4">
            <w:pPr>
              <w:jc w:val="center"/>
              <w:rPr>
                <w:rFonts w:ascii="Times New Roman" w:hAnsi="Times New Roman" w:cs="Times New Roman"/>
                <w:b/>
                <w:sz w:val="20"/>
              </w:rPr>
            </w:pPr>
            <w:r w:rsidRPr="00F15B48">
              <w:rPr>
                <w:rFonts w:ascii="Times New Roman" w:hAnsi="Times New Roman" w:cs="Times New Roman"/>
                <w:b/>
                <w:sz w:val="20"/>
              </w:rPr>
              <w:t>DIÁLOGO ENTRE AUTORES</w:t>
            </w:r>
          </w:p>
        </w:tc>
      </w:tr>
      <w:tr w:rsidR="001D763F" w:rsidRPr="00CC7BA6" w:rsidTr="0098586B">
        <w:trPr>
          <w:trHeight w:val="218"/>
        </w:trPr>
        <w:tc>
          <w:tcPr>
            <w:tcW w:w="15866" w:type="dxa"/>
          </w:tcPr>
          <w:p w:rsidR="0078379C" w:rsidRDefault="00591EB8" w:rsidP="00832B2A">
            <w:pPr>
              <w:pStyle w:val="Prrafodelista"/>
              <w:numPr>
                <w:ilvl w:val="0"/>
                <w:numId w:val="4"/>
              </w:numPr>
              <w:rPr>
                <w:rFonts w:ascii="Times New Roman" w:hAnsi="Times New Roman" w:cs="Times New Roman"/>
                <w:sz w:val="20"/>
              </w:rPr>
            </w:pPr>
            <w:r>
              <w:rPr>
                <w:rFonts w:ascii="Times New Roman" w:hAnsi="Times New Roman" w:cs="Times New Roman"/>
                <w:sz w:val="20"/>
              </w:rPr>
              <w:t xml:space="preserve">Wittgenstein </w:t>
            </w:r>
            <w:r w:rsidR="00832B2A">
              <w:rPr>
                <w:rFonts w:ascii="Times New Roman" w:hAnsi="Times New Roman" w:cs="Times New Roman"/>
                <w:sz w:val="20"/>
              </w:rPr>
              <w:t>desarrolla una propuesta teórica que supera el análisis elemental de los enunciados y el lenguaje generando una suerte de interdependencia de estos con las acciones  que desencadena en multiplicidad y usos del lenguaje, también conocido como los juegos del lenguaje que se circunscriben en determinadas sociedades y que mediante la construcción de determinados discursos construyen una forma particular de vida.</w:t>
            </w:r>
          </w:p>
          <w:p w:rsidR="00832B2A" w:rsidRDefault="00A46789" w:rsidP="00832B2A">
            <w:pPr>
              <w:pStyle w:val="Prrafodelista"/>
              <w:numPr>
                <w:ilvl w:val="0"/>
                <w:numId w:val="4"/>
              </w:numPr>
              <w:rPr>
                <w:rFonts w:ascii="Times New Roman" w:hAnsi="Times New Roman" w:cs="Times New Roman"/>
                <w:sz w:val="20"/>
              </w:rPr>
            </w:pPr>
            <w:proofErr w:type="spellStart"/>
            <w:r>
              <w:rPr>
                <w:rFonts w:ascii="Times New Roman" w:hAnsi="Times New Roman" w:cs="Times New Roman"/>
                <w:sz w:val="20"/>
              </w:rPr>
              <w:t>Volishinov</w:t>
            </w:r>
            <w:proofErr w:type="spellEnd"/>
            <w:r>
              <w:rPr>
                <w:rFonts w:ascii="Times New Roman" w:hAnsi="Times New Roman" w:cs="Times New Roman"/>
                <w:sz w:val="20"/>
              </w:rPr>
              <w:t xml:space="preserve"> señala que los signos y por ende las construcciones derivadas del mismo están sujetas a la perspectiva así como a diversas realidades</w:t>
            </w:r>
            <w:r w:rsidR="00FE6F10">
              <w:rPr>
                <w:rFonts w:ascii="Times New Roman" w:hAnsi="Times New Roman" w:cs="Times New Roman"/>
                <w:sz w:val="20"/>
              </w:rPr>
              <w:t xml:space="preserve"> de los sujetos.</w:t>
            </w:r>
          </w:p>
          <w:p w:rsidR="00FE6F10" w:rsidRDefault="00FE6F10" w:rsidP="00FE6F10">
            <w:pPr>
              <w:pStyle w:val="Prrafodelista"/>
              <w:numPr>
                <w:ilvl w:val="0"/>
                <w:numId w:val="4"/>
              </w:numPr>
              <w:rPr>
                <w:rFonts w:ascii="Times New Roman" w:hAnsi="Times New Roman" w:cs="Times New Roman"/>
                <w:sz w:val="20"/>
              </w:rPr>
            </w:pPr>
            <w:r>
              <w:rPr>
                <w:rFonts w:ascii="Times New Roman" w:hAnsi="Times New Roman" w:cs="Times New Roman"/>
                <w:sz w:val="20"/>
              </w:rPr>
              <w:t xml:space="preserve">Lander manifiesta que la condición europea en la época colonial tuvo como principio la condición de diferencia y superioridad </w:t>
            </w:r>
            <w:r w:rsidR="00186314">
              <w:rPr>
                <w:rFonts w:ascii="Times New Roman" w:hAnsi="Times New Roman" w:cs="Times New Roman"/>
                <w:sz w:val="20"/>
              </w:rPr>
              <w:t>así como fueron los encargados de</w:t>
            </w:r>
            <w:r>
              <w:rPr>
                <w:rFonts w:ascii="Times New Roman" w:hAnsi="Times New Roman" w:cs="Times New Roman"/>
                <w:sz w:val="20"/>
              </w:rPr>
              <w:t xml:space="preserve"> constru</w:t>
            </w:r>
            <w:r w:rsidR="00186314">
              <w:rPr>
                <w:rFonts w:ascii="Times New Roman" w:hAnsi="Times New Roman" w:cs="Times New Roman"/>
                <w:sz w:val="20"/>
              </w:rPr>
              <w:t>ir</w:t>
            </w:r>
            <w:r>
              <w:rPr>
                <w:rFonts w:ascii="Times New Roman" w:hAnsi="Times New Roman" w:cs="Times New Roman"/>
                <w:sz w:val="20"/>
              </w:rPr>
              <w:t xml:space="preserve"> la historia oficial relegando</w:t>
            </w:r>
            <w:r w:rsidR="00186314">
              <w:rPr>
                <w:rFonts w:ascii="Times New Roman" w:hAnsi="Times New Roman" w:cs="Times New Roman"/>
                <w:sz w:val="20"/>
              </w:rPr>
              <w:t xml:space="preserve"> la versión de los pueblos, </w:t>
            </w:r>
            <w:r>
              <w:rPr>
                <w:rFonts w:ascii="Times New Roman" w:hAnsi="Times New Roman" w:cs="Times New Roman"/>
                <w:sz w:val="20"/>
              </w:rPr>
              <w:t>culturas</w:t>
            </w:r>
            <w:r w:rsidR="00186314">
              <w:rPr>
                <w:rFonts w:ascii="Times New Roman" w:hAnsi="Times New Roman" w:cs="Times New Roman"/>
                <w:sz w:val="20"/>
              </w:rPr>
              <w:t xml:space="preserve"> y grupos subyugados.</w:t>
            </w:r>
          </w:p>
          <w:p w:rsidR="00FE6F10" w:rsidRDefault="00186314" w:rsidP="00186314">
            <w:pPr>
              <w:pStyle w:val="Prrafodelista"/>
              <w:numPr>
                <w:ilvl w:val="0"/>
                <w:numId w:val="4"/>
              </w:numPr>
              <w:rPr>
                <w:rFonts w:ascii="Times New Roman" w:hAnsi="Times New Roman" w:cs="Times New Roman"/>
                <w:sz w:val="20"/>
              </w:rPr>
            </w:pPr>
            <w:r>
              <w:rPr>
                <w:rFonts w:ascii="Times New Roman" w:hAnsi="Times New Roman" w:cs="Times New Roman"/>
                <w:sz w:val="20"/>
              </w:rPr>
              <w:t xml:space="preserve">Según los documentos coloniales escritos por Francisco de </w:t>
            </w:r>
            <w:proofErr w:type="spellStart"/>
            <w:r>
              <w:rPr>
                <w:rFonts w:ascii="Times New Roman" w:hAnsi="Times New Roman" w:cs="Times New Roman"/>
                <w:sz w:val="20"/>
              </w:rPr>
              <w:t>Viedna</w:t>
            </w:r>
            <w:proofErr w:type="spellEnd"/>
            <w:r>
              <w:rPr>
                <w:rFonts w:ascii="Times New Roman" w:hAnsi="Times New Roman" w:cs="Times New Roman"/>
                <w:sz w:val="20"/>
              </w:rPr>
              <w:t>, era imprescindible y justificado llevar procesos de dominio y atención en los territorios de la América conquistada puesto que los indígenas vivían en el pecado y era necesario disciplinar y orientar a tales individuos.</w:t>
            </w:r>
          </w:p>
          <w:p w:rsidR="00833032" w:rsidRDefault="00833032" w:rsidP="00833032">
            <w:pPr>
              <w:pStyle w:val="Prrafodelista"/>
              <w:numPr>
                <w:ilvl w:val="0"/>
                <w:numId w:val="4"/>
              </w:numPr>
              <w:rPr>
                <w:rFonts w:ascii="Times New Roman" w:hAnsi="Times New Roman" w:cs="Times New Roman"/>
                <w:sz w:val="20"/>
              </w:rPr>
            </w:pPr>
            <w:proofErr w:type="spellStart"/>
            <w:r>
              <w:rPr>
                <w:rFonts w:ascii="Times New Roman" w:hAnsi="Times New Roman" w:cs="Times New Roman"/>
                <w:sz w:val="20"/>
              </w:rPr>
              <w:t>Boaventura</w:t>
            </w:r>
            <w:proofErr w:type="spellEnd"/>
            <w:r>
              <w:rPr>
                <w:rFonts w:ascii="Times New Roman" w:hAnsi="Times New Roman" w:cs="Times New Roman"/>
                <w:sz w:val="20"/>
              </w:rPr>
              <w:t xml:space="preserve"> de Sousa considera que la razón metonímica  es un elemento constitutivo del pensamiento eurocéntrico que deslegitima todo proceso social, económico o científico perteneciente a un grupo diferente ya que consideran que sus avances en cualquier aspecto son superiores. Para ello, propone la construcción de una Sociología de las Ausencias como un estudio para descubrir el trasfondo de determinados procesos hegemónicos.</w:t>
            </w:r>
          </w:p>
          <w:p w:rsidR="00833032" w:rsidRDefault="00833032" w:rsidP="00833032">
            <w:pPr>
              <w:pStyle w:val="Prrafodelista"/>
              <w:numPr>
                <w:ilvl w:val="0"/>
                <w:numId w:val="4"/>
              </w:numPr>
              <w:rPr>
                <w:rFonts w:ascii="Times New Roman" w:hAnsi="Times New Roman" w:cs="Times New Roman"/>
                <w:sz w:val="20"/>
              </w:rPr>
            </w:pPr>
            <w:r>
              <w:rPr>
                <w:rFonts w:ascii="Times New Roman" w:hAnsi="Times New Roman" w:cs="Times New Roman"/>
                <w:sz w:val="20"/>
              </w:rPr>
              <w:t xml:space="preserve">Para </w:t>
            </w:r>
            <w:proofErr w:type="spellStart"/>
            <w:r>
              <w:rPr>
                <w:rFonts w:ascii="Times New Roman" w:hAnsi="Times New Roman" w:cs="Times New Roman"/>
                <w:sz w:val="20"/>
              </w:rPr>
              <w:t>Seed</w:t>
            </w:r>
            <w:proofErr w:type="spellEnd"/>
            <w:r>
              <w:rPr>
                <w:rFonts w:ascii="Times New Roman" w:hAnsi="Times New Roman" w:cs="Times New Roman"/>
                <w:sz w:val="20"/>
              </w:rPr>
              <w:t xml:space="preserve"> la conquista de América es la victoria en términos lingüísticos mediante la destrucción </w:t>
            </w:r>
            <w:r w:rsidR="00116755">
              <w:rPr>
                <w:rFonts w:ascii="Times New Roman" w:hAnsi="Times New Roman" w:cs="Times New Roman"/>
                <w:sz w:val="20"/>
              </w:rPr>
              <w:t>de la cultura oral de los pueblos originarios así como por la instauración del lenguaje escrito dentro del sistema social.</w:t>
            </w:r>
          </w:p>
          <w:p w:rsidR="00116755" w:rsidRPr="00591EB8" w:rsidRDefault="00116755" w:rsidP="00116755">
            <w:pPr>
              <w:pStyle w:val="Prrafodelista"/>
              <w:numPr>
                <w:ilvl w:val="0"/>
                <w:numId w:val="4"/>
              </w:numPr>
              <w:rPr>
                <w:rFonts w:ascii="Times New Roman" w:hAnsi="Times New Roman" w:cs="Times New Roman"/>
                <w:sz w:val="20"/>
              </w:rPr>
            </w:pPr>
            <w:proofErr w:type="spellStart"/>
            <w:r>
              <w:rPr>
                <w:rFonts w:ascii="Times New Roman" w:hAnsi="Times New Roman" w:cs="Times New Roman"/>
                <w:sz w:val="20"/>
              </w:rPr>
              <w:t>Burbaker</w:t>
            </w:r>
            <w:proofErr w:type="spellEnd"/>
            <w:r>
              <w:rPr>
                <w:rFonts w:ascii="Times New Roman" w:hAnsi="Times New Roman" w:cs="Times New Roman"/>
                <w:sz w:val="20"/>
              </w:rPr>
              <w:t xml:space="preserve"> y Cooper establecen que dentro de los procesos sociales se utiliza la distinción y segmentación de los otros con la finalidad de desmontar sus causas o proyectos comunes.</w:t>
            </w:r>
          </w:p>
        </w:tc>
      </w:tr>
      <w:tr w:rsidR="001D763F" w:rsidRPr="00CC7BA6" w:rsidTr="002337E4">
        <w:trPr>
          <w:trHeight w:val="198"/>
        </w:trPr>
        <w:tc>
          <w:tcPr>
            <w:tcW w:w="15866" w:type="dxa"/>
            <w:vAlign w:val="bottom"/>
          </w:tcPr>
          <w:p w:rsidR="001D763F" w:rsidRPr="00F15B48" w:rsidRDefault="001D763F" w:rsidP="002337E4">
            <w:pPr>
              <w:jc w:val="center"/>
              <w:rPr>
                <w:rFonts w:ascii="Times New Roman" w:hAnsi="Times New Roman" w:cs="Times New Roman"/>
                <w:b/>
                <w:sz w:val="20"/>
              </w:rPr>
            </w:pPr>
            <w:r w:rsidRPr="00F15B48">
              <w:rPr>
                <w:rFonts w:ascii="Times New Roman" w:hAnsi="Times New Roman" w:cs="Times New Roman"/>
                <w:b/>
                <w:sz w:val="20"/>
              </w:rPr>
              <w:t>APUESTA METODOLÓGICA</w:t>
            </w:r>
          </w:p>
        </w:tc>
      </w:tr>
      <w:tr w:rsidR="001D763F" w:rsidRPr="00CC7BA6" w:rsidTr="0098586B">
        <w:trPr>
          <w:trHeight w:val="283"/>
        </w:trPr>
        <w:tc>
          <w:tcPr>
            <w:tcW w:w="15866" w:type="dxa"/>
            <w:vAlign w:val="center"/>
          </w:tcPr>
          <w:p w:rsidR="006F3B31" w:rsidRDefault="00A46789" w:rsidP="00A46789">
            <w:pPr>
              <w:pStyle w:val="Prrafodelista"/>
              <w:numPr>
                <w:ilvl w:val="0"/>
                <w:numId w:val="7"/>
              </w:numPr>
              <w:rPr>
                <w:rFonts w:ascii="Times New Roman" w:hAnsi="Times New Roman" w:cs="Times New Roman"/>
                <w:sz w:val="20"/>
              </w:rPr>
            </w:pPr>
            <w:r>
              <w:rPr>
                <w:rFonts w:ascii="Times New Roman" w:hAnsi="Times New Roman" w:cs="Times New Roman"/>
                <w:sz w:val="20"/>
              </w:rPr>
              <w:t>El estudio de la América colonial permite conocer la perspectiva del grupo colonizador frente a la condición de los oprimidos mediante el diseño de políticas con el objetivo de someterlos utilizando procesos culturales, educativos y simbólicos que justificarían su asunción al poder.</w:t>
            </w:r>
          </w:p>
          <w:p w:rsidR="00FE6F10" w:rsidRDefault="00FE6F10" w:rsidP="00FE6F10">
            <w:pPr>
              <w:pStyle w:val="Prrafodelista"/>
              <w:numPr>
                <w:ilvl w:val="0"/>
                <w:numId w:val="7"/>
              </w:numPr>
              <w:rPr>
                <w:rFonts w:ascii="Times New Roman" w:hAnsi="Times New Roman" w:cs="Times New Roman"/>
                <w:sz w:val="20"/>
              </w:rPr>
            </w:pPr>
            <w:r>
              <w:rPr>
                <w:rFonts w:ascii="Times New Roman" w:hAnsi="Times New Roman" w:cs="Times New Roman"/>
                <w:sz w:val="20"/>
              </w:rPr>
              <w:t>Los conquistadores al arribar a un continente con una estructura social y política se ven en la obligación de modificar los espacios de control y desarrollo social con el objetivo de deslegitimar los procesos previos y hacerse de la esfera dominante del poder mediante la justificación de la jerarquía así como condición racial y evolutiva traída de Europa.</w:t>
            </w:r>
          </w:p>
          <w:p w:rsidR="00833032" w:rsidRDefault="00833032" w:rsidP="00833032">
            <w:pPr>
              <w:pStyle w:val="Prrafodelista"/>
              <w:numPr>
                <w:ilvl w:val="0"/>
                <w:numId w:val="7"/>
              </w:numPr>
              <w:rPr>
                <w:rFonts w:ascii="Times New Roman" w:hAnsi="Times New Roman" w:cs="Times New Roman"/>
                <w:sz w:val="20"/>
              </w:rPr>
            </w:pPr>
            <w:r>
              <w:rPr>
                <w:rFonts w:ascii="Times New Roman" w:hAnsi="Times New Roman" w:cs="Times New Roman"/>
                <w:sz w:val="20"/>
              </w:rPr>
              <w:t>La lógica occidental realiza una suerte de bifurcación que en primera instancia, basada en la identidad, se ve en la obligación de realizar procesos de diferenciación. En el caso de América colonial, los indígenas eran parte de la naturaleza que se encontraba desligada por completo de procesos culturales, que a decir de Europa era una situación inadmisible y que estaban en la obligación de modificar.</w:t>
            </w:r>
          </w:p>
          <w:p w:rsidR="00116755" w:rsidRDefault="00116755" w:rsidP="00833032">
            <w:pPr>
              <w:pStyle w:val="Prrafodelista"/>
              <w:numPr>
                <w:ilvl w:val="0"/>
                <w:numId w:val="7"/>
              </w:numPr>
              <w:rPr>
                <w:rFonts w:ascii="Times New Roman" w:hAnsi="Times New Roman" w:cs="Times New Roman"/>
                <w:sz w:val="20"/>
              </w:rPr>
            </w:pPr>
            <w:r>
              <w:rPr>
                <w:rFonts w:ascii="Times New Roman" w:hAnsi="Times New Roman" w:cs="Times New Roman"/>
                <w:sz w:val="20"/>
              </w:rPr>
              <w:t>La erradicación de patrones o formas culturales diferentes posibilitan la edificación de un proyecto hegemónico.</w:t>
            </w:r>
          </w:p>
          <w:p w:rsidR="00116755" w:rsidRPr="00A46789" w:rsidRDefault="00116755" w:rsidP="00116755">
            <w:pPr>
              <w:pStyle w:val="Prrafodelista"/>
              <w:numPr>
                <w:ilvl w:val="0"/>
                <w:numId w:val="7"/>
              </w:numPr>
              <w:rPr>
                <w:rFonts w:ascii="Times New Roman" w:hAnsi="Times New Roman" w:cs="Times New Roman"/>
                <w:sz w:val="20"/>
              </w:rPr>
            </w:pPr>
            <w:r>
              <w:rPr>
                <w:rFonts w:ascii="Times New Roman" w:hAnsi="Times New Roman" w:cs="Times New Roman"/>
                <w:sz w:val="20"/>
              </w:rPr>
              <w:t xml:space="preserve">La palabra escrita se convierte en un elemento de análisis para comprender </w:t>
            </w:r>
            <w:r w:rsidR="00E873EB">
              <w:rPr>
                <w:rFonts w:ascii="Times New Roman" w:hAnsi="Times New Roman" w:cs="Times New Roman"/>
                <w:sz w:val="20"/>
              </w:rPr>
              <w:t>procesos históricos y sociales de dominación.</w:t>
            </w:r>
          </w:p>
        </w:tc>
      </w:tr>
      <w:tr w:rsidR="001D763F" w:rsidRPr="00CC7BA6" w:rsidTr="002337E4">
        <w:trPr>
          <w:trHeight w:val="238"/>
        </w:trPr>
        <w:tc>
          <w:tcPr>
            <w:tcW w:w="15866" w:type="dxa"/>
            <w:vAlign w:val="bottom"/>
          </w:tcPr>
          <w:p w:rsidR="001D763F" w:rsidRPr="00F15B48" w:rsidRDefault="001D763F" w:rsidP="002337E4">
            <w:pPr>
              <w:jc w:val="center"/>
              <w:rPr>
                <w:rFonts w:ascii="Times New Roman" w:hAnsi="Times New Roman" w:cs="Times New Roman"/>
                <w:b/>
                <w:sz w:val="20"/>
              </w:rPr>
            </w:pPr>
            <w:r w:rsidRPr="00F15B48">
              <w:rPr>
                <w:rFonts w:ascii="Times New Roman" w:hAnsi="Times New Roman" w:cs="Times New Roman"/>
                <w:b/>
                <w:sz w:val="20"/>
              </w:rPr>
              <w:t>APUESTA TEÓRICA</w:t>
            </w:r>
          </w:p>
        </w:tc>
      </w:tr>
      <w:tr w:rsidR="001D763F" w:rsidRPr="00CC7BA6" w:rsidTr="0098586B">
        <w:trPr>
          <w:trHeight w:val="292"/>
        </w:trPr>
        <w:tc>
          <w:tcPr>
            <w:tcW w:w="15866" w:type="dxa"/>
          </w:tcPr>
          <w:p w:rsidR="00FF428E" w:rsidRDefault="00A46789" w:rsidP="00A46789">
            <w:pPr>
              <w:pStyle w:val="Prrafodelista"/>
              <w:numPr>
                <w:ilvl w:val="0"/>
                <w:numId w:val="6"/>
              </w:numPr>
              <w:rPr>
                <w:rFonts w:ascii="Times New Roman" w:hAnsi="Times New Roman" w:cs="Times New Roman"/>
                <w:sz w:val="20"/>
              </w:rPr>
            </w:pPr>
            <w:r>
              <w:rPr>
                <w:rFonts w:ascii="Times New Roman" w:hAnsi="Times New Roman" w:cs="Times New Roman"/>
                <w:sz w:val="20"/>
              </w:rPr>
              <w:t>Los discursos posibilitan construir nuevos escenarios así como procesos simbólicos que modifican las relaciones sociales con el objetivo de amalgamar un proyecto hegemónico particular.</w:t>
            </w:r>
          </w:p>
          <w:p w:rsidR="00FE6F10" w:rsidRDefault="00FE6F10" w:rsidP="00A46789">
            <w:pPr>
              <w:pStyle w:val="Prrafodelista"/>
              <w:numPr>
                <w:ilvl w:val="0"/>
                <w:numId w:val="6"/>
              </w:numPr>
              <w:rPr>
                <w:rFonts w:ascii="Times New Roman" w:hAnsi="Times New Roman" w:cs="Times New Roman"/>
                <w:sz w:val="20"/>
              </w:rPr>
            </w:pPr>
            <w:r>
              <w:rPr>
                <w:rFonts w:ascii="Times New Roman" w:hAnsi="Times New Roman" w:cs="Times New Roman"/>
                <w:sz w:val="20"/>
              </w:rPr>
              <w:t>La</w:t>
            </w:r>
            <w:r w:rsidR="00186314">
              <w:rPr>
                <w:rFonts w:ascii="Times New Roman" w:hAnsi="Times New Roman" w:cs="Times New Roman"/>
                <w:sz w:val="20"/>
              </w:rPr>
              <w:t xml:space="preserve"> institucionalización genera</w:t>
            </w:r>
            <w:r>
              <w:rPr>
                <w:rFonts w:ascii="Times New Roman" w:hAnsi="Times New Roman" w:cs="Times New Roman"/>
                <w:sz w:val="20"/>
              </w:rPr>
              <w:t xml:space="preserve"> la consolidación de espacios de poder y dominio.</w:t>
            </w:r>
          </w:p>
          <w:p w:rsidR="00186314" w:rsidRDefault="00186314" w:rsidP="00186314">
            <w:pPr>
              <w:pStyle w:val="Prrafodelista"/>
              <w:numPr>
                <w:ilvl w:val="0"/>
                <w:numId w:val="6"/>
              </w:numPr>
              <w:rPr>
                <w:rFonts w:ascii="Times New Roman" w:hAnsi="Times New Roman" w:cs="Times New Roman"/>
                <w:sz w:val="20"/>
              </w:rPr>
            </w:pPr>
            <w:r>
              <w:rPr>
                <w:rFonts w:ascii="Times New Roman" w:hAnsi="Times New Roman" w:cs="Times New Roman"/>
                <w:sz w:val="20"/>
              </w:rPr>
              <w:t>Determinados términos estratégicos y de interés instauran y construyen un conocimiento cultural que se instala en las sociedades.</w:t>
            </w:r>
          </w:p>
          <w:p w:rsidR="00833032" w:rsidRDefault="00833032" w:rsidP="00833032">
            <w:pPr>
              <w:pStyle w:val="Prrafodelista"/>
              <w:numPr>
                <w:ilvl w:val="0"/>
                <w:numId w:val="6"/>
              </w:numPr>
              <w:rPr>
                <w:rFonts w:ascii="Times New Roman" w:hAnsi="Times New Roman" w:cs="Times New Roman"/>
                <w:sz w:val="20"/>
              </w:rPr>
            </w:pPr>
            <w:r>
              <w:rPr>
                <w:rFonts w:ascii="Times New Roman" w:hAnsi="Times New Roman" w:cs="Times New Roman"/>
                <w:sz w:val="20"/>
              </w:rPr>
              <w:t>La palabra está cargada de ideología así como se constituye en una acción hábil con el objetivo de satisfacer cierta demanda.</w:t>
            </w:r>
          </w:p>
          <w:p w:rsidR="00116755" w:rsidRDefault="00116755" w:rsidP="00833032">
            <w:pPr>
              <w:pStyle w:val="Prrafodelista"/>
              <w:numPr>
                <w:ilvl w:val="0"/>
                <w:numId w:val="6"/>
              </w:numPr>
              <w:rPr>
                <w:rFonts w:ascii="Times New Roman" w:hAnsi="Times New Roman" w:cs="Times New Roman"/>
                <w:sz w:val="20"/>
              </w:rPr>
            </w:pPr>
            <w:r>
              <w:rPr>
                <w:rFonts w:ascii="Times New Roman" w:hAnsi="Times New Roman" w:cs="Times New Roman"/>
                <w:sz w:val="20"/>
              </w:rPr>
              <w:t>El discurso está cargado de una serie de valores que se superponen a las n</w:t>
            </w:r>
            <w:r w:rsidR="00E873EB">
              <w:rPr>
                <w:rFonts w:ascii="Times New Roman" w:hAnsi="Times New Roman" w:cs="Times New Roman"/>
                <w:sz w:val="20"/>
              </w:rPr>
              <w:t>ecesidades reales de la sociedad.</w:t>
            </w:r>
          </w:p>
          <w:p w:rsidR="00E873EB" w:rsidRPr="00A46789" w:rsidRDefault="00E873EB" w:rsidP="00E873EB">
            <w:pPr>
              <w:pStyle w:val="Prrafodelista"/>
              <w:numPr>
                <w:ilvl w:val="0"/>
                <w:numId w:val="6"/>
              </w:numPr>
              <w:rPr>
                <w:rFonts w:ascii="Times New Roman" w:hAnsi="Times New Roman" w:cs="Times New Roman"/>
                <w:sz w:val="20"/>
              </w:rPr>
            </w:pPr>
            <w:r>
              <w:rPr>
                <w:rFonts w:ascii="Times New Roman" w:hAnsi="Times New Roman" w:cs="Times New Roman"/>
                <w:sz w:val="20"/>
              </w:rPr>
              <w:t>La adaptabilidad al entorno y el desarrollo de términos acordes a la demanda de la sociedad posibilitan la edificación de discursos con determinado impacto en un grupo social.</w:t>
            </w:r>
          </w:p>
        </w:tc>
      </w:tr>
    </w:tbl>
    <w:p w:rsidR="001D763F" w:rsidRDefault="001D763F" w:rsidP="001A56C5"/>
    <w:sectPr w:rsidR="001D763F" w:rsidSect="00CC7B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B35"/>
    <w:multiLevelType w:val="hybridMultilevel"/>
    <w:tmpl w:val="EA6E35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2E170F"/>
    <w:multiLevelType w:val="hybridMultilevel"/>
    <w:tmpl w:val="C46AB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67305D8"/>
    <w:multiLevelType w:val="hybridMultilevel"/>
    <w:tmpl w:val="A028C21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4AB830F6"/>
    <w:multiLevelType w:val="hybridMultilevel"/>
    <w:tmpl w:val="24683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8C42BE1"/>
    <w:multiLevelType w:val="hybridMultilevel"/>
    <w:tmpl w:val="5D7CF8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C873626"/>
    <w:multiLevelType w:val="hybridMultilevel"/>
    <w:tmpl w:val="3306E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CBF0B4B"/>
    <w:multiLevelType w:val="hybridMultilevel"/>
    <w:tmpl w:val="F9142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116755"/>
    <w:rsid w:val="00186314"/>
    <w:rsid w:val="001A115B"/>
    <w:rsid w:val="001A56C5"/>
    <w:rsid w:val="001D763F"/>
    <w:rsid w:val="002657B9"/>
    <w:rsid w:val="002B59C1"/>
    <w:rsid w:val="002D1A5E"/>
    <w:rsid w:val="00421E29"/>
    <w:rsid w:val="0051392A"/>
    <w:rsid w:val="00591EB8"/>
    <w:rsid w:val="006940DC"/>
    <w:rsid w:val="006A1C5E"/>
    <w:rsid w:val="006F3B31"/>
    <w:rsid w:val="0078379C"/>
    <w:rsid w:val="00832B2A"/>
    <w:rsid w:val="00833032"/>
    <w:rsid w:val="0098586B"/>
    <w:rsid w:val="00997AC8"/>
    <w:rsid w:val="00A46789"/>
    <w:rsid w:val="00AA6042"/>
    <w:rsid w:val="00B1427B"/>
    <w:rsid w:val="00CD6CA7"/>
    <w:rsid w:val="00D119BD"/>
    <w:rsid w:val="00D342B3"/>
    <w:rsid w:val="00D56B53"/>
    <w:rsid w:val="00D7110A"/>
    <w:rsid w:val="00DE080C"/>
    <w:rsid w:val="00E75068"/>
    <w:rsid w:val="00E873EB"/>
    <w:rsid w:val="00E9282B"/>
    <w:rsid w:val="00EA38C0"/>
    <w:rsid w:val="00FE6F10"/>
    <w:rsid w:val="00FF42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06CB1-B5BF-448B-B79F-07541C60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Villacís</dc:creator>
  <cp:keywords/>
  <dc:description/>
  <cp:lastModifiedBy>David Villacís</cp:lastModifiedBy>
  <cp:revision>3</cp:revision>
  <dcterms:created xsi:type="dcterms:W3CDTF">2015-10-14T05:47:00Z</dcterms:created>
  <dcterms:modified xsi:type="dcterms:W3CDTF">2015-10-21T06:43:00Z</dcterms:modified>
</cp:coreProperties>
</file>