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UNIVERSIDAD CENTRAL DEL ECUADOR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FACULTAD DE COMUNICACIÓN SOCIAL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NEGOCIACIÓN Y MANEJO DE CONFLICTOS</w:t>
      </w:r>
    </w:p>
    <w:p w:rsidR="001D763F" w:rsidRPr="00CC7BA6" w:rsidRDefault="001D763F" w:rsidP="001D7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David Villacís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7BA6">
        <w:rPr>
          <w:rFonts w:ascii="Times New Roman" w:hAnsi="Times New Roman" w:cs="Times New Roman"/>
          <w:b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B02C07" w:rsidRDefault="009A017C" w:rsidP="007C0F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9A017C">
        <w:rPr>
          <w:rFonts w:ascii="Times New Roman" w:hAnsi="Times New Roman" w:cs="Times New Roman"/>
          <w:szCs w:val="24"/>
        </w:rPr>
        <w:t>Zizek</w:t>
      </w:r>
      <w:proofErr w:type="spellEnd"/>
      <w:r w:rsidRPr="009A017C">
        <w:rPr>
          <w:rFonts w:ascii="Times New Roman" w:hAnsi="Times New Roman" w:cs="Times New Roman"/>
          <w:szCs w:val="24"/>
        </w:rPr>
        <w:t xml:space="preserve"> S. (2010)  en Nuevas reflexiones sobre la revolución de nuestros tiempos, Nueva Visión, </w:t>
      </w:r>
      <w:proofErr w:type="spellStart"/>
      <w:r w:rsidRPr="009A017C">
        <w:rPr>
          <w:rFonts w:ascii="Times New Roman" w:hAnsi="Times New Roman" w:cs="Times New Roman"/>
          <w:szCs w:val="24"/>
        </w:rPr>
        <w:t>Pag</w:t>
      </w:r>
      <w:proofErr w:type="spellEnd"/>
      <w:r w:rsidRPr="009A017C">
        <w:rPr>
          <w:rFonts w:ascii="Times New Roman" w:hAnsi="Times New Roman" w:cs="Times New Roman"/>
          <w:szCs w:val="24"/>
        </w:rPr>
        <w:t>. 257-267.</w:t>
      </w:r>
    </w:p>
    <w:p w:rsidR="009A017C" w:rsidRPr="007C0FAE" w:rsidRDefault="009A017C" w:rsidP="007C0FA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5866" w:type="dxa"/>
        <w:tblInd w:w="-147" w:type="dxa"/>
        <w:tblLook w:val="04A0" w:firstRow="1" w:lastRow="0" w:firstColumn="1" w:lastColumn="0" w:noHBand="0" w:noVBand="1"/>
      </w:tblPr>
      <w:tblGrid>
        <w:gridCol w:w="15866"/>
      </w:tblGrid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SITIO DE ENUNC</w:t>
            </w:r>
            <w:r w:rsidR="00B02C07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ACIÓN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center"/>
          </w:tcPr>
          <w:p w:rsidR="001D763F" w:rsidRPr="00893B10" w:rsidRDefault="004B1067" w:rsidP="006E7B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Slavoj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Zizek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7BBB">
              <w:rPr>
                <w:rFonts w:ascii="Times New Roman" w:hAnsi="Times New Roman" w:cs="Times New Roman"/>
                <w:sz w:val="23"/>
                <w:szCs w:val="23"/>
              </w:rPr>
              <w:t xml:space="preserve">quien analiza la acción hegemónica y el antagonismo social manifiesta la importancia de comprender los procesos internos basados en Freud y demás autores que de cierta manera se convierten en el primer grillete que impiden la liberación de los individuos. </w:t>
            </w:r>
            <w:r w:rsidR="009A017C">
              <w:rPr>
                <w:rFonts w:ascii="Times New Roman" w:hAnsi="Times New Roman" w:cs="Times New Roman"/>
                <w:sz w:val="23"/>
                <w:szCs w:val="23"/>
              </w:rPr>
              <w:t>Corriente postmarxista</w:t>
            </w:r>
            <w:r w:rsidR="006E7BB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20A52" w:rsidRPr="00CC7BA6" w:rsidTr="002337E4">
        <w:trPr>
          <w:trHeight w:val="238"/>
        </w:trPr>
        <w:tc>
          <w:tcPr>
            <w:tcW w:w="15866" w:type="dxa"/>
            <w:vAlign w:val="center"/>
          </w:tcPr>
          <w:p w:rsidR="00E20A52" w:rsidRPr="00E20A52" w:rsidRDefault="00E20A52" w:rsidP="00E20A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20A52">
              <w:rPr>
                <w:rFonts w:ascii="Times New Roman" w:hAnsi="Times New Roman" w:cs="Times New Roman"/>
                <w:b/>
                <w:sz w:val="23"/>
                <w:szCs w:val="23"/>
              </w:rPr>
              <w:t>DIÁLOGO ENTRE AUTORES</w:t>
            </w:r>
          </w:p>
        </w:tc>
      </w:tr>
      <w:tr w:rsidR="00E20A52" w:rsidRPr="00CC7BA6" w:rsidTr="002337E4">
        <w:trPr>
          <w:trHeight w:val="238"/>
        </w:trPr>
        <w:tc>
          <w:tcPr>
            <w:tcW w:w="15866" w:type="dxa"/>
            <w:vAlign w:val="center"/>
          </w:tcPr>
          <w:p w:rsidR="003A6883" w:rsidRDefault="004B1067" w:rsidP="001044BB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Para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Laclau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Mouffe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la realidad es una construcción ilusoria que</w:t>
            </w:r>
            <w:r w:rsidR="001044BB">
              <w:rPr>
                <w:rFonts w:ascii="Times New Roman" w:hAnsi="Times New Roman" w:cs="Times New Roman"/>
                <w:sz w:val="23"/>
                <w:szCs w:val="23"/>
              </w:rPr>
              <w:t xml:space="preserve"> a decir de </w:t>
            </w:r>
            <w:proofErr w:type="spellStart"/>
            <w:r w:rsidR="001044BB">
              <w:rPr>
                <w:rFonts w:ascii="Times New Roman" w:hAnsi="Times New Roman" w:cs="Times New Roman"/>
                <w:sz w:val="23"/>
                <w:szCs w:val="23"/>
              </w:rPr>
              <w:t>Zizek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es un avance dentro del análisis comprensivo de la realidad </w:t>
            </w:r>
            <w:r w:rsidR="001044BB">
              <w:rPr>
                <w:rFonts w:ascii="Times New Roman" w:hAnsi="Times New Roman" w:cs="Times New Roman"/>
                <w:sz w:val="23"/>
                <w:szCs w:val="23"/>
              </w:rPr>
              <w:t xml:space="preserve">sin embargo,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desvirtúa el impacto y alcance real de la acción hegemónica</w:t>
            </w:r>
          </w:p>
          <w:p w:rsidR="00926A30" w:rsidRDefault="00926A30" w:rsidP="001044BB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Lacan posibilita comprender el antagonismo social así como el estatus del sujeto que posteriormente se enlazará con la concepción de lo real.</w:t>
            </w:r>
          </w:p>
          <w:p w:rsidR="00926A30" w:rsidRDefault="00926A30" w:rsidP="00926A30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Laclau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argumenta que los sujetos están diseñados sobre la base de acciones o posiciones particulares.</w:t>
            </w:r>
          </w:p>
          <w:p w:rsidR="00926A30" w:rsidRDefault="00926A30" w:rsidP="00926A30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Para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Althuser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la posición </w:t>
            </w:r>
            <w:r w:rsidR="006D56CB">
              <w:rPr>
                <w:rFonts w:ascii="Times New Roman" w:hAnsi="Times New Roman" w:cs="Times New Roman"/>
                <w:sz w:val="23"/>
                <w:szCs w:val="23"/>
              </w:rPr>
              <w:t xml:space="preserve">es parte de las acciones desarrolladas por los sujetos con el objetivo de convertirse en agentes ideológicos de determinados procesos. </w:t>
            </w:r>
          </w:p>
          <w:p w:rsidR="00926A30" w:rsidRDefault="006D56CB" w:rsidP="006D56CB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En el caso de Hegel, se ahonda mucho en el tema de la pérdida</w:t>
            </w:r>
            <w:r w:rsidR="006E7BBB">
              <w:rPr>
                <w:rFonts w:ascii="Times New Roman" w:hAnsi="Times New Roman" w:cs="Times New Roman"/>
                <w:sz w:val="23"/>
                <w:szCs w:val="23"/>
              </w:rPr>
              <w:t xml:space="preserve"> de la pérdida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y la negación de la negación que presupone escenarios caóticos consigo mismo antes que una batalla frontal con el adversario, similar a la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antagonía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y pérdida preestablecida entre el esclavo frente al amo.</w:t>
            </w:r>
          </w:p>
          <w:p w:rsidR="006D56CB" w:rsidRDefault="006D56CB" w:rsidP="006D56CB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Para Freud todo temor y pugna es intrínseco y este es sostenido por la figura de autoridad que se encuentra a nivel externo.</w:t>
            </w:r>
          </w:p>
          <w:p w:rsidR="006D56CB" w:rsidRPr="004B1067" w:rsidRDefault="005E1B02" w:rsidP="006E7BBB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Entre las observaciones recogidas de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Habermas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se señala el comprender que el habla ideal es parte de los fetiches y que es necesario comprender que es una actividad interrumpida.</w:t>
            </w:r>
          </w:p>
        </w:tc>
      </w:tr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APUESTA METODOLÓGICA</w:t>
            </w:r>
          </w:p>
        </w:tc>
      </w:tr>
      <w:tr w:rsidR="001D763F" w:rsidRPr="00CC7BA6" w:rsidTr="0098586B">
        <w:trPr>
          <w:trHeight w:val="283"/>
        </w:trPr>
        <w:tc>
          <w:tcPr>
            <w:tcW w:w="15866" w:type="dxa"/>
            <w:vAlign w:val="center"/>
          </w:tcPr>
          <w:p w:rsidR="003A6883" w:rsidRDefault="004B1067" w:rsidP="004B1067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4B1067">
              <w:rPr>
                <w:rFonts w:ascii="Times New Roman" w:hAnsi="Times New Roman" w:cs="Times New Roman"/>
                <w:sz w:val="23"/>
                <w:szCs w:val="23"/>
              </w:rPr>
              <w:t>Es imprescindible comprender la dimensión de la hegemonía dentro de cualquier proceso desarrollado por el ser humano.</w:t>
            </w:r>
          </w:p>
          <w:p w:rsidR="006D56CB" w:rsidRDefault="006D56CB" w:rsidP="004B1067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Los grupos sociales llevan a cabo una serie de procesos para desvirtuar o deslegitimar la identidad de sus adversarios.</w:t>
            </w:r>
          </w:p>
          <w:p w:rsidR="006D56CB" w:rsidRDefault="006D56CB" w:rsidP="004B1067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ilusión sigue siendo esa circunstancia que sigue convocando a los sujetos y moviendo de cierta manera los escenarios políticos, sin embargo, es necesario resaltar que no se produce una transformación profunda de las estructuras.</w:t>
            </w:r>
          </w:p>
          <w:p w:rsidR="006D56CB" w:rsidRDefault="006E7BBB" w:rsidP="004B1067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autobloqueo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nos impide desarrollar nuestro propio accionar dentro de cualquier proceso exterior.</w:t>
            </w:r>
          </w:p>
          <w:p w:rsidR="006E7BBB" w:rsidRPr="009A017C" w:rsidRDefault="006E7BBB" w:rsidP="006E7BBB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fantasía es el último recurso y sostén de los individuos</w:t>
            </w:r>
            <w:r w:rsidR="005E1B0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bottom"/>
          </w:tcPr>
          <w:p w:rsidR="001D763F" w:rsidRPr="00893B10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B10">
              <w:rPr>
                <w:rFonts w:ascii="Times New Roman" w:hAnsi="Times New Roman" w:cs="Times New Roman"/>
                <w:b/>
                <w:sz w:val="23"/>
                <w:szCs w:val="23"/>
              </w:rPr>
              <w:t>APUESTA TEÓRICA</w:t>
            </w:r>
          </w:p>
        </w:tc>
      </w:tr>
      <w:tr w:rsidR="001D763F" w:rsidRPr="00CC7BA6" w:rsidTr="0098586B">
        <w:trPr>
          <w:trHeight w:val="292"/>
        </w:trPr>
        <w:tc>
          <w:tcPr>
            <w:tcW w:w="15866" w:type="dxa"/>
          </w:tcPr>
          <w:p w:rsidR="003A6883" w:rsidRDefault="004B1067" w:rsidP="004B1067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4B1067">
              <w:rPr>
                <w:rFonts w:ascii="Times New Roman" w:hAnsi="Times New Roman" w:cs="Times New Roman"/>
                <w:sz w:val="23"/>
                <w:szCs w:val="23"/>
              </w:rPr>
              <w:t xml:space="preserve">La realidad es una construcción netamente discursiva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sosteniéndose en el lenguaje, el cual, </w:t>
            </w:r>
            <w:r w:rsidRPr="004B1067">
              <w:rPr>
                <w:rFonts w:ascii="Times New Roman" w:hAnsi="Times New Roman" w:cs="Times New Roman"/>
                <w:sz w:val="23"/>
                <w:szCs w:val="23"/>
              </w:rPr>
              <w:t>se constituye en el instrumento generador de relaciones de poder entre los sujetos.</w:t>
            </w:r>
          </w:p>
          <w:p w:rsidR="00926A30" w:rsidRDefault="00926A30" w:rsidP="004B1067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Las posiciones dentro de una sociedad se han vuelto condensadas, es así que dentro de un discurso político, un actor social que se manifiesta democrático debe tratar de adherirse a los postulados de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diversos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sectores.</w:t>
            </w:r>
          </w:p>
          <w:p w:rsidR="00926A30" w:rsidRDefault="006D56CB" w:rsidP="004B1067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El sujeto vive en una posición traumática con el antagonismo social pues que se sitúa en una condición vacía dentro de un rol accionario real en la sociedad.</w:t>
            </w:r>
          </w:p>
          <w:p w:rsidR="006D56CB" w:rsidRDefault="006D56CB" w:rsidP="004B1067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 negatividad </w:t>
            </w:r>
            <w:r w:rsidR="006E7BBB">
              <w:rPr>
                <w:rFonts w:ascii="Times New Roman" w:hAnsi="Times New Roman" w:cs="Times New Roman"/>
                <w:sz w:val="23"/>
                <w:szCs w:val="23"/>
              </w:rPr>
              <w:t xml:space="preserve">y obnubilación del sujeto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antes que presentarse en la realidad se encuentr</w:t>
            </w:r>
            <w:r w:rsidR="006E7BBB">
              <w:rPr>
                <w:rFonts w:ascii="Times New Roman" w:hAnsi="Times New Roman" w:cs="Times New Roman"/>
                <w:sz w:val="23"/>
                <w:szCs w:val="23"/>
              </w:rPr>
              <w:t>an en el interior del mismo.</w:t>
            </w:r>
          </w:p>
          <w:p w:rsidR="006E7BBB" w:rsidRDefault="006E7BBB" w:rsidP="004B1067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El antagonismo radical presupone el accionar y desenvolvimiento de acontecimientos de los sujetos en la realidad mientras que el puro antagonismo se refiere a los límites internos del individuo.</w:t>
            </w:r>
          </w:p>
          <w:p w:rsidR="004B1067" w:rsidRPr="009A017C" w:rsidRDefault="005E1B02" w:rsidP="005E1B02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“La imposibilidad incita al entusiasmo” (Zizek:2010:267)</w:t>
            </w:r>
            <w:bookmarkStart w:id="0" w:name="_GoBack"/>
            <w:bookmarkEnd w:id="0"/>
          </w:p>
        </w:tc>
      </w:tr>
    </w:tbl>
    <w:p w:rsidR="001D763F" w:rsidRDefault="001D763F" w:rsidP="001A56C5"/>
    <w:sectPr w:rsidR="001D763F" w:rsidSect="00CC7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76EB"/>
    <w:multiLevelType w:val="hybridMultilevel"/>
    <w:tmpl w:val="F1FE5FE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11B35"/>
    <w:multiLevelType w:val="hybridMultilevel"/>
    <w:tmpl w:val="EA6E35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561"/>
    <w:multiLevelType w:val="hybridMultilevel"/>
    <w:tmpl w:val="690ED1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70F"/>
    <w:multiLevelType w:val="hybridMultilevel"/>
    <w:tmpl w:val="C46AB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39C"/>
    <w:multiLevelType w:val="hybridMultilevel"/>
    <w:tmpl w:val="8AD6DE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3E0"/>
    <w:multiLevelType w:val="hybridMultilevel"/>
    <w:tmpl w:val="F3F461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DE9"/>
    <w:multiLevelType w:val="hybridMultilevel"/>
    <w:tmpl w:val="38E2AB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5D8"/>
    <w:multiLevelType w:val="hybridMultilevel"/>
    <w:tmpl w:val="A028C21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81C34"/>
    <w:multiLevelType w:val="hybridMultilevel"/>
    <w:tmpl w:val="5D889F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830F6"/>
    <w:multiLevelType w:val="hybridMultilevel"/>
    <w:tmpl w:val="246831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058D8"/>
    <w:multiLevelType w:val="hybridMultilevel"/>
    <w:tmpl w:val="B1FC99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13DD1"/>
    <w:multiLevelType w:val="hybridMultilevel"/>
    <w:tmpl w:val="529802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42BE1"/>
    <w:multiLevelType w:val="hybridMultilevel"/>
    <w:tmpl w:val="5D7CF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37EA5"/>
    <w:multiLevelType w:val="hybridMultilevel"/>
    <w:tmpl w:val="92C2A0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3626"/>
    <w:multiLevelType w:val="hybridMultilevel"/>
    <w:tmpl w:val="3306E2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F0B4B"/>
    <w:multiLevelType w:val="hybridMultilevel"/>
    <w:tmpl w:val="F9142C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11899"/>
    <w:multiLevelType w:val="hybridMultilevel"/>
    <w:tmpl w:val="C28AB7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16"/>
  </w:num>
  <w:num w:numId="13">
    <w:abstractNumId w:val="2"/>
  </w:num>
  <w:num w:numId="14">
    <w:abstractNumId w:val="13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065672"/>
    <w:rsid w:val="000C083D"/>
    <w:rsid w:val="001044BB"/>
    <w:rsid w:val="00116755"/>
    <w:rsid w:val="00124309"/>
    <w:rsid w:val="001256F9"/>
    <w:rsid w:val="00151BB4"/>
    <w:rsid w:val="00166847"/>
    <w:rsid w:val="00186314"/>
    <w:rsid w:val="001A115B"/>
    <w:rsid w:val="001A56C5"/>
    <w:rsid w:val="001D763F"/>
    <w:rsid w:val="002270F9"/>
    <w:rsid w:val="00245159"/>
    <w:rsid w:val="002657B9"/>
    <w:rsid w:val="002B59C1"/>
    <w:rsid w:val="002D1A5E"/>
    <w:rsid w:val="003176C1"/>
    <w:rsid w:val="0034682C"/>
    <w:rsid w:val="003A6883"/>
    <w:rsid w:val="00421E29"/>
    <w:rsid w:val="004319EB"/>
    <w:rsid w:val="004B1067"/>
    <w:rsid w:val="0051392A"/>
    <w:rsid w:val="00591EB8"/>
    <w:rsid w:val="005B5B8F"/>
    <w:rsid w:val="005D30F3"/>
    <w:rsid w:val="005E1B02"/>
    <w:rsid w:val="006940DC"/>
    <w:rsid w:val="006A1C5E"/>
    <w:rsid w:val="006C737C"/>
    <w:rsid w:val="006D56CB"/>
    <w:rsid w:val="006E7BBB"/>
    <w:rsid w:val="006F3B31"/>
    <w:rsid w:val="007551D4"/>
    <w:rsid w:val="0078379C"/>
    <w:rsid w:val="007C0FAE"/>
    <w:rsid w:val="0081128C"/>
    <w:rsid w:val="00832B2A"/>
    <w:rsid w:val="00833032"/>
    <w:rsid w:val="00893B10"/>
    <w:rsid w:val="0092093E"/>
    <w:rsid w:val="00926A30"/>
    <w:rsid w:val="00935D5A"/>
    <w:rsid w:val="0098586B"/>
    <w:rsid w:val="009A017C"/>
    <w:rsid w:val="009A75E0"/>
    <w:rsid w:val="00A46789"/>
    <w:rsid w:val="00AA6042"/>
    <w:rsid w:val="00AB4D99"/>
    <w:rsid w:val="00AC0832"/>
    <w:rsid w:val="00B02C07"/>
    <w:rsid w:val="00B1427B"/>
    <w:rsid w:val="00B34FFD"/>
    <w:rsid w:val="00BC31C2"/>
    <w:rsid w:val="00BF37F0"/>
    <w:rsid w:val="00C10B7E"/>
    <w:rsid w:val="00C32BF1"/>
    <w:rsid w:val="00C7097A"/>
    <w:rsid w:val="00C849A6"/>
    <w:rsid w:val="00CB529E"/>
    <w:rsid w:val="00CC618C"/>
    <w:rsid w:val="00CD6CA7"/>
    <w:rsid w:val="00D119BD"/>
    <w:rsid w:val="00D12FBA"/>
    <w:rsid w:val="00D24E73"/>
    <w:rsid w:val="00D32CE1"/>
    <w:rsid w:val="00D342B3"/>
    <w:rsid w:val="00D56B53"/>
    <w:rsid w:val="00D7110A"/>
    <w:rsid w:val="00DE080C"/>
    <w:rsid w:val="00E20A52"/>
    <w:rsid w:val="00E55071"/>
    <w:rsid w:val="00E75068"/>
    <w:rsid w:val="00E873EB"/>
    <w:rsid w:val="00E9282B"/>
    <w:rsid w:val="00EA3386"/>
    <w:rsid w:val="00EA38C0"/>
    <w:rsid w:val="00EC4B8A"/>
    <w:rsid w:val="00F55E26"/>
    <w:rsid w:val="00FD5079"/>
    <w:rsid w:val="00FE6F10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6CB1-B5BF-448B-B79F-07541C60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Villacís</dc:creator>
  <cp:keywords/>
  <dc:description/>
  <cp:lastModifiedBy>David Villacís</cp:lastModifiedBy>
  <cp:revision>2</cp:revision>
  <dcterms:created xsi:type="dcterms:W3CDTF">2016-01-06T05:55:00Z</dcterms:created>
  <dcterms:modified xsi:type="dcterms:W3CDTF">2016-01-06T05:55:00Z</dcterms:modified>
</cp:coreProperties>
</file>