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3F" w:rsidRPr="00CC7BA6" w:rsidRDefault="001D763F" w:rsidP="001D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UNIVERSIDAD CENTRAL DEL ECUADOR</w:t>
      </w:r>
    </w:p>
    <w:p w:rsidR="001D763F" w:rsidRPr="00CC7BA6" w:rsidRDefault="001D763F" w:rsidP="001D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FACULTAD DE COMUNICACIÓN SOCIAL</w:t>
      </w:r>
    </w:p>
    <w:p w:rsidR="001D763F" w:rsidRPr="00CC7BA6" w:rsidRDefault="001D763F" w:rsidP="001D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NEGOCIACIÓN Y MANEJO DE CONFLICTOS</w:t>
      </w:r>
    </w:p>
    <w:p w:rsidR="001D763F" w:rsidRPr="00CC7BA6" w:rsidRDefault="001D763F" w:rsidP="001D7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 xml:space="preserve">David Villacís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C7BA6">
        <w:rPr>
          <w:rFonts w:ascii="Times New Roman" w:hAnsi="Times New Roman" w:cs="Times New Roman"/>
          <w:b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E75068" w:rsidRDefault="00E75068" w:rsidP="00E75068">
      <w:pPr>
        <w:spacing w:after="0" w:line="240" w:lineRule="auto"/>
        <w:jc w:val="both"/>
      </w:pPr>
      <w:proofErr w:type="spellStart"/>
      <w:r w:rsidRPr="00E75068">
        <w:rPr>
          <w:rFonts w:ascii="Times New Roman" w:hAnsi="Times New Roman" w:cs="Times New Roman"/>
          <w:sz w:val="24"/>
          <w:szCs w:val="24"/>
        </w:rPr>
        <w:t>Habermas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Jürgen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75068">
        <w:rPr>
          <w:rFonts w:ascii="Times New Roman" w:hAnsi="Times New Roman" w:cs="Times New Roman"/>
          <w:sz w:val="24"/>
          <w:szCs w:val="24"/>
        </w:rPr>
        <w:t>Teoría de la acción comunicativa: Ediciones Cátedra, S. A.</w:t>
      </w:r>
      <w:r>
        <w:rPr>
          <w:rFonts w:ascii="Times New Roman" w:hAnsi="Times New Roman" w:cs="Times New Roman"/>
          <w:sz w:val="24"/>
          <w:szCs w:val="24"/>
        </w:rPr>
        <w:t xml:space="preserve"> Madrid-España.</w:t>
      </w:r>
      <w:r w:rsidRPr="00E75068">
        <w:rPr>
          <w:rFonts w:ascii="Times New Roman" w:hAnsi="Times New Roman" w:cs="Times New Roman"/>
          <w:sz w:val="24"/>
          <w:szCs w:val="24"/>
        </w:rPr>
        <w:t xml:space="preserve"> 1994</w:t>
      </w:r>
      <w:r>
        <w:rPr>
          <w:rFonts w:ascii="Times New Roman" w:hAnsi="Times New Roman" w:cs="Times New Roman"/>
          <w:sz w:val="24"/>
          <w:szCs w:val="24"/>
        </w:rPr>
        <w:t>. Introducción, prefacio y cap. I, pp. 9-111</w:t>
      </w:r>
      <w:r>
        <w:t>.</w:t>
      </w:r>
    </w:p>
    <w:p w:rsidR="00E75068" w:rsidRPr="00E75068" w:rsidRDefault="00E75068" w:rsidP="00E7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5866" w:type="dxa"/>
        <w:tblInd w:w="-147" w:type="dxa"/>
        <w:tblLook w:val="04A0" w:firstRow="1" w:lastRow="0" w:firstColumn="1" w:lastColumn="0" w:noHBand="0" w:noVBand="1"/>
      </w:tblPr>
      <w:tblGrid>
        <w:gridCol w:w="15866"/>
      </w:tblGrid>
      <w:tr w:rsidR="001D763F" w:rsidRPr="00CC7BA6" w:rsidTr="002337E4">
        <w:trPr>
          <w:trHeight w:val="198"/>
        </w:trPr>
        <w:tc>
          <w:tcPr>
            <w:tcW w:w="15866" w:type="dxa"/>
            <w:vAlign w:val="bottom"/>
          </w:tcPr>
          <w:p w:rsidR="001D763F" w:rsidRPr="00F15B48" w:rsidRDefault="001D763F" w:rsidP="002337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5B48">
              <w:rPr>
                <w:rFonts w:ascii="Times New Roman" w:hAnsi="Times New Roman" w:cs="Times New Roman"/>
                <w:b/>
                <w:sz w:val="20"/>
              </w:rPr>
              <w:t>SITIO DE ENUNCACIÓN</w:t>
            </w:r>
          </w:p>
        </w:tc>
      </w:tr>
      <w:tr w:rsidR="001D763F" w:rsidRPr="00CC7BA6" w:rsidTr="002337E4">
        <w:trPr>
          <w:trHeight w:val="238"/>
        </w:trPr>
        <w:tc>
          <w:tcPr>
            <w:tcW w:w="15866" w:type="dxa"/>
            <w:vAlign w:val="center"/>
          </w:tcPr>
          <w:p w:rsidR="001D763F" w:rsidRPr="0040187B" w:rsidRDefault="0098586B" w:rsidP="00FF428E">
            <w:pPr>
              <w:rPr>
                <w:rFonts w:ascii="Times New Roman" w:hAnsi="Times New Roman" w:cs="Times New Roman"/>
              </w:rPr>
            </w:pPr>
            <w:proofErr w:type="spellStart"/>
            <w:r w:rsidRPr="0040187B">
              <w:rPr>
                <w:rFonts w:ascii="Times New Roman" w:hAnsi="Times New Roman" w:cs="Times New Roman"/>
              </w:rPr>
              <w:t>Jürgen</w:t>
            </w:r>
            <w:proofErr w:type="spellEnd"/>
            <w:r w:rsidRPr="004018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87B">
              <w:rPr>
                <w:rFonts w:ascii="Times New Roman" w:hAnsi="Times New Roman" w:cs="Times New Roman"/>
              </w:rPr>
              <w:t>Habermas</w:t>
            </w:r>
            <w:proofErr w:type="spellEnd"/>
            <w:r w:rsidRPr="0040187B">
              <w:rPr>
                <w:rFonts w:ascii="Times New Roman" w:hAnsi="Times New Roman" w:cs="Times New Roman"/>
              </w:rPr>
              <w:t xml:space="preserve">, parte de la Escuela de Frankfurt y exponente de la </w:t>
            </w:r>
            <w:r w:rsidR="00FF428E" w:rsidRPr="0040187B">
              <w:rPr>
                <w:rFonts w:ascii="Times New Roman" w:hAnsi="Times New Roman" w:cs="Times New Roman"/>
              </w:rPr>
              <w:t>corriente post-estructuralista</w:t>
            </w:r>
            <w:r w:rsidRPr="0040187B">
              <w:rPr>
                <w:rFonts w:ascii="Times New Roman" w:hAnsi="Times New Roman" w:cs="Times New Roman"/>
              </w:rPr>
              <w:t xml:space="preserve"> ha desarrollado diversos estudios relacionados con filosofía así como marcos teóricos para comprender la democracia y la acción comunicativa.</w:t>
            </w:r>
          </w:p>
        </w:tc>
      </w:tr>
      <w:tr w:rsidR="001D763F" w:rsidRPr="00CC7BA6" w:rsidTr="002337E4">
        <w:trPr>
          <w:trHeight w:val="198"/>
        </w:trPr>
        <w:tc>
          <w:tcPr>
            <w:tcW w:w="15866" w:type="dxa"/>
            <w:vAlign w:val="bottom"/>
          </w:tcPr>
          <w:p w:rsidR="001D763F" w:rsidRPr="00F15B48" w:rsidRDefault="001D763F" w:rsidP="002337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5B48">
              <w:rPr>
                <w:rFonts w:ascii="Times New Roman" w:hAnsi="Times New Roman" w:cs="Times New Roman"/>
                <w:b/>
                <w:sz w:val="20"/>
              </w:rPr>
              <w:t>DIÁLOGO ENTRE AUTORES</w:t>
            </w:r>
          </w:p>
        </w:tc>
      </w:tr>
      <w:tr w:rsidR="001D763F" w:rsidRPr="00CC7BA6" w:rsidTr="0098586B">
        <w:trPr>
          <w:trHeight w:val="218"/>
        </w:trPr>
        <w:tc>
          <w:tcPr>
            <w:tcW w:w="15866" w:type="dxa"/>
          </w:tcPr>
          <w:p w:rsidR="00D7110A" w:rsidRPr="0040187B" w:rsidRDefault="00EA38C0" w:rsidP="0098586B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0187B">
              <w:rPr>
                <w:rFonts w:ascii="Times New Roman" w:hAnsi="Times New Roman" w:cs="Times New Roman"/>
              </w:rPr>
              <w:t xml:space="preserve">A decir de </w:t>
            </w:r>
            <w:proofErr w:type="spellStart"/>
            <w:r w:rsidRPr="0040187B">
              <w:rPr>
                <w:rFonts w:ascii="Times New Roman" w:hAnsi="Times New Roman" w:cs="Times New Roman"/>
              </w:rPr>
              <w:t>Habermas</w:t>
            </w:r>
            <w:proofErr w:type="spellEnd"/>
            <w:r w:rsidRPr="0040187B">
              <w:rPr>
                <w:rFonts w:ascii="Times New Roman" w:hAnsi="Times New Roman" w:cs="Times New Roman"/>
              </w:rPr>
              <w:t>, l</w:t>
            </w:r>
            <w:r w:rsidR="0098586B" w:rsidRPr="0040187B">
              <w:rPr>
                <w:rFonts w:ascii="Times New Roman" w:hAnsi="Times New Roman" w:cs="Times New Roman"/>
              </w:rPr>
              <w:t xml:space="preserve">as obras desarrolladas por Lukács y </w:t>
            </w:r>
            <w:proofErr w:type="spellStart"/>
            <w:r w:rsidR="0098586B" w:rsidRPr="0040187B">
              <w:rPr>
                <w:rFonts w:ascii="Times New Roman" w:hAnsi="Times New Roman" w:cs="Times New Roman"/>
              </w:rPr>
              <w:t>Horkleimer</w:t>
            </w:r>
            <w:proofErr w:type="spellEnd"/>
            <w:r w:rsidRPr="0040187B">
              <w:rPr>
                <w:rFonts w:ascii="Times New Roman" w:hAnsi="Times New Roman" w:cs="Times New Roman"/>
              </w:rPr>
              <w:t xml:space="preserve"> en los años 30 perdieron vigencia por la carencia de fundamentos.</w:t>
            </w:r>
          </w:p>
          <w:p w:rsidR="00EA38C0" w:rsidRPr="0040187B" w:rsidRDefault="0098586B" w:rsidP="00EA38C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0187B">
              <w:rPr>
                <w:rFonts w:ascii="Times New Roman" w:hAnsi="Times New Roman" w:cs="Times New Roman"/>
              </w:rPr>
              <w:t>Gu</w:t>
            </w:r>
            <w:r w:rsidR="00EA38C0" w:rsidRPr="0040187B">
              <w:rPr>
                <w:rFonts w:ascii="Times New Roman" w:hAnsi="Times New Roman" w:cs="Times New Roman"/>
              </w:rPr>
              <w:t xml:space="preserve">arda marcadas diferencias con </w:t>
            </w:r>
            <w:proofErr w:type="spellStart"/>
            <w:r w:rsidRPr="0040187B">
              <w:rPr>
                <w:rFonts w:ascii="Times New Roman" w:hAnsi="Times New Roman" w:cs="Times New Roman"/>
              </w:rPr>
              <w:t>Luh</w:t>
            </w:r>
            <w:r w:rsidR="00EA38C0" w:rsidRPr="0040187B">
              <w:rPr>
                <w:rFonts w:ascii="Times New Roman" w:hAnsi="Times New Roman" w:cs="Times New Roman"/>
              </w:rPr>
              <w:t>m</w:t>
            </w:r>
            <w:r w:rsidRPr="0040187B">
              <w:rPr>
                <w:rFonts w:ascii="Times New Roman" w:hAnsi="Times New Roman" w:cs="Times New Roman"/>
              </w:rPr>
              <w:t>an</w:t>
            </w:r>
            <w:r w:rsidR="00EA38C0" w:rsidRPr="0040187B">
              <w:rPr>
                <w:rFonts w:ascii="Times New Roman" w:hAnsi="Times New Roman" w:cs="Times New Roman"/>
              </w:rPr>
              <w:t>n</w:t>
            </w:r>
            <w:proofErr w:type="spellEnd"/>
            <w:r w:rsidR="00EA38C0" w:rsidRPr="0040187B">
              <w:rPr>
                <w:rFonts w:ascii="Times New Roman" w:hAnsi="Times New Roman" w:cs="Times New Roman"/>
              </w:rPr>
              <w:t xml:space="preserve"> y sus postulados globalizantes relacionados con la sociología.</w:t>
            </w:r>
          </w:p>
          <w:p w:rsidR="00EA38C0" w:rsidRPr="0040187B" w:rsidRDefault="00EA38C0" w:rsidP="00EA38C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40187B">
              <w:rPr>
                <w:rFonts w:ascii="Times New Roman" w:hAnsi="Times New Roman" w:cs="Times New Roman"/>
              </w:rPr>
              <w:t>Habermas</w:t>
            </w:r>
            <w:proofErr w:type="spellEnd"/>
            <w:r w:rsidRPr="0040187B">
              <w:rPr>
                <w:rFonts w:ascii="Times New Roman" w:hAnsi="Times New Roman" w:cs="Times New Roman"/>
              </w:rPr>
              <w:t xml:space="preserve"> realiza un giro trascendental de las posturas presentadas por Weber y Marx para presentar su teoría de la acción comunicativa.</w:t>
            </w:r>
          </w:p>
          <w:p w:rsidR="00EA38C0" w:rsidRPr="0040187B" w:rsidRDefault="00EA38C0" w:rsidP="00EA38C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0187B"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Pr="0040187B">
              <w:rPr>
                <w:rFonts w:ascii="Times New Roman" w:hAnsi="Times New Roman" w:cs="Times New Roman"/>
              </w:rPr>
              <w:t>Habermas</w:t>
            </w:r>
            <w:proofErr w:type="spellEnd"/>
            <w:r w:rsidRPr="0040187B">
              <w:rPr>
                <w:rFonts w:ascii="Times New Roman" w:hAnsi="Times New Roman" w:cs="Times New Roman"/>
              </w:rPr>
              <w:t xml:space="preserve">, los estudios desarrollados por Hegel guardan muchos elementos metafísicos que de cierta manera </w:t>
            </w:r>
            <w:r w:rsidR="0078379C" w:rsidRPr="0040187B">
              <w:rPr>
                <w:rFonts w:ascii="Times New Roman" w:hAnsi="Times New Roman" w:cs="Times New Roman"/>
              </w:rPr>
              <w:t xml:space="preserve">generan </w:t>
            </w:r>
            <w:proofErr w:type="spellStart"/>
            <w:r w:rsidR="0078379C" w:rsidRPr="0040187B">
              <w:rPr>
                <w:rFonts w:ascii="Times New Roman" w:hAnsi="Times New Roman" w:cs="Times New Roman"/>
              </w:rPr>
              <w:t>mpultiples</w:t>
            </w:r>
            <w:proofErr w:type="spellEnd"/>
            <w:r w:rsidR="0078379C" w:rsidRPr="0040187B">
              <w:rPr>
                <w:rFonts w:ascii="Times New Roman" w:hAnsi="Times New Roman" w:cs="Times New Roman"/>
              </w:rPr>
              <w:t xml:space="preserve"> interpretaciones.</w:t>
            </w:r>
            <w:r w:rsidRPr="0040187B">
              <w:rPr>
                <w:rFonts w:ascii="Times New Roman" w:hAnsi="Times New Roman" w:cs="Times New Roman"/>
              </w:rPr>
              <w:t xml:space="preserve"> </w:t>
            </w:r>
          </w:p>
          <w:p w:rsidR="00EA38C0" w:rsidRPr="0040187B" w:rsidRDefault="00EA38C0" w:rsidP="00EA38C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0187B">
              <w:rPr>
                <w:rFonts w:ascii="Times New Roman" w:hAnsi="Times New Roman" w:cs="Times New Roman"/>
              </w:rPr>
              <w:t xml:space="preserve">El autor confronta la corriente de </w:t>
            </w:r>
            <w:proofErr w:type="spellStart"/>
            <w:r w:rsidRPr="0040187B">
              <w:rPr>
                <w:rFonts w:ascii="Times New Roman" w:hAnsi="Times New Roman" w:cs="Times New Roman"/>
              </w:rPr>
              <w:t>Nietzche</w:t>
            </w:r>
            <w:proofErr w:type="spellEnd"/>
            <w:r w:rsidRPr="004018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187B">
              <w:rPr>
                <w:rFonts w:ascii="Times New Roman" w:hAnsi="Times New Roman" w:cs="Times New Roman"/>
              </w:rPr>
              <w:t>Derrida</w:t>
            </w:r>
            <w:proofErr w:type="spellEnd"/>
            <w:r w:rsidRPr="0040187B">
              <w:rPr>
                <w:rFonts w:ascii="Times New Roman" w:hAnsi="Times New Roman" w:cs="Times New Roman"/>
              </w:rPr>
              <w:t xml:space="preserve"> y Heidegger </w:t>
            </w:r>
            <w:r w:rsidR="0078379C" w:rsidRPr="0040187B">
              <w:rPr>
                <w:rFonts w:ascii="Times New Roman" w:hAnsi="Times New Roman" w:cs="Times New Roman"/>
              </w:rPr>
              <w:t xml:space="preserve">que es </w:t>
            </w:r>
            <w:r w:rsidRPr="0040187B">
              <w:rPr>
                <w:rFonts w:ascii="Times New Roman" w:hAnsi="Times New Roman" w:cs="Times New Roman"/>
              </w:rPr>
              <w:t xml:space="preserve">considerada un paradigma de la época </w:t>
            </w:r>
            <w:r w:rsidR="0078379C" w:rsidRPr="0040187B">
              <w:rPr>
                <w:rFonts w:ascii="Times New Roman" w:hAnsi="Times New Roman" w:cs="Times New Roman"/>
              </w:rPr>
              <w:t>con la finalidad de</w:t>
            </w:r>
            <w:r w:rsidRPr="0040187B">
              <w:rPr>
                <w:rFonts w:ascii="Times New Roman" w:hAnsi="Times New Roman" w:cs="Times New Roman"/>
              </w:rPr>
              <w:t xml:space="preserve"> construir una nueva visión filosófica de la sociedad.</w:t>
            </w:r>
          </w:p>
          <w:p w:rsidR="0078379C" w:rsidRPr="0040187B" w:rsidRDefault="0078379C" w:rsidP="00EA38C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40187B">
              <w:rPr>
                <w:rFonts w:ascii="Times New Roman" w:hAnsi="Times New Roman" w:cs="Times New Roman"/>
              </w:rPr>
              <w:t>Habermas</w:t>
            </w:r>
            <w:proofErr w:type="spellEnd"/>
            <w:r w:rsidRPr="0040187B">
              <w:rPr>
                <w:rFonts w:ascii="Times New Roman" w:hAnsi="Times New Roman" w:cs="Times New Roman"/>
              </w:rPr>
              <w:t xml:space="preserve"> guarda consonancia con los estudios filosóficos desarrollados por Otto </w:t>
            </w:r>
            <w:proofErr w:type="spellStart"/>
            <w:r w:rsidRPr="0040187B">
              <w:rPr>
                <w:rFonts w:ascii="Times New Roman" w:hAnsi="Times New Roman" w:cs="Times New Roman"/>
              </w:rPr>
              <w:t>Apel</w:t>
            </w:r>
            <w:proofErr w:type="spellEnd"/>
            <w:r w:rsidRPr="0040187B">
              <w:rPr>
                <w:rFonts w:ascii="Times New Roman" w:hAnsi="Times New Roman" w:cs="Times New Roman"/>
              </w:rPr>
              <w:t xml:space="preserve"> y Pierce.</w:t>
            </w:r>
          </w:p>
          <w:p w:rsidR="00831DAF" w:rsidRPr="0040187B" w:rsidRDefault="00831DAF" w:rsidP="00831DAF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Rescata de Freud el estudio </w:t>
            </w:r>
            <w:r>
              <w:rPr>
                <w:rFonts w:ascii="Times New Roman" w:hAnsi="Times New Roman" w:cs="Times New Roman"/>
              </w:rPr>
              <w:t xml:space="preserve">de </w:t>
            </w:r>
            <w:r w:rsidRPr="0040187B">
              <w:rPr>
                <w:rFonts w:ascii="Times New Roman" w:hAnsi="Times New Roman" w:cs="Times New Roman"/>
              </w:rPr>
              <w:t xml:space="preserve">las pulsiones  </w:t>
            </w:r>
          </w:p>
          <w:p w:rsidR="00EA38C0" w:rsidRPr="0040187B" w:rsidRDefault="00831DAF" w:rsidP="00EA38C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decir del autor, </w:t>
            </w:r>
            <w:r w:rsidR="0078379C" w:rsidRPr="0040187B">
              <w:rPr>
                <w:rFonts w:ascii="Times New Roman" w:hAnsi="Times New Roman" w:cs="Times New Roman"/>
              </w:rPr>
              <w:t xml:space="preserve">McCarthy </w:t>
            </w:r>
            <w:r>
              <w:rPr>
                <w:rFonts w:ascii="Times New Roman" w:hAnsi="Times New Roman" w:cs="Times New Roman"/>
              </w:rPr>
              <w:t xml:space="preserve">comprende o realiza una aproximación </w:t>
            </w:r>
            <w:r w:rsidR="0078379C" w:rsidRPr="0040187B"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</w:rPr>
              <w:t xml:space="preserve"> lo presentado en su teoría de</w:t>
            </w:r>
            <w:r w:rsidR="0078379C" w:rsidRPr="0040187B">
              <w:rPr>
                <w:rFonts w:ascii="Times New Roman" w:hAnsi="Times New Roman" w:cs="Times New Roman"/>
              </w:rPr>
              <w:t xml:space="preserve"> la acción comunicativa.</w:t>
            </w:r>
          </w:p>
          <w:p w:rsidR="0040187B" w:rsidRPr="0040187B" w:rsidRDefault="0040187B" w:rsidP="0040187B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40187B">
              <w:rPr>
                <w:rFonts w:ascii="Times New Roman" w:hAnsi="Times New Roman" w:cs="Times New Roman"/>
              </w:rPr>
              <w:t>Deutsch</w:t>
            </w:r>
            <w:proofErr w:type="spellEnd"/>
            <w:r w:rsidRPr="0040187B">
              <w:rPr>
                <w:rFonts w:ascii="Times New Roman" w:hAnsi="Times New Roman" w:cs="Times New Roman"/>
              </w:rPr>
              <w:t xml:space="preserve">, Parsons, </w:t>
            </w:r>
            <w:proofErr w:type="spellStart"/>
            <w:r w:rsidRPr="0040187B">
              <w:rPr>
                <w:rFonts w:ascii="Times New Roman" w:hAnsi="Times New Roman" w:cs="Times New Roman"/>
              </w:rPr>
              <w:t>Luhmann</w:t>
            </w:r>
            <w:proofErr w:type="spellEnd"/>
            <w:r w:rsidRPr="0040187B">
              <w:rPr>
                <w:rFonts w:ascii="Times New Roman" w:hAnsi="Times New Roman" w:cs="Times New Roman"/>
              </w:rPr>
              <w:t xml:space="preserve">: Las normas van más lejos del sentido que dé el individuo que está sujeto a esas normas. El sistema viene a ser más fuerte. </w:t>
            </w:r>
          </w:p>
          <w:p w:rsidR="00831DAF" w:rsidRDefault="0040187B" w:rsidP="0040187B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0187B">
              <w:rPr>
                <w:rFonts w:ascii="Times New Roman" w:hAnsi="Times New Roman" w:cs="Times New Roman"/>
              </w:rPr>
              <w:t xml:space="preserve">Kant </w:t>
            </w:r>
            <w:r w:rsidR="0089596A">
              <w:rPr>
                <w:rFonts w:ascii="Times New Roman" w:hAnsi="Times New Roman" w:cs="Times New Roman"/>
              </w:rPr>
              <w:t xml:space="preserve">presenta </w:t>
            </w:r>
            <w:r w:rsidRPr="0040187B">
              <w:rPr>
                <w:rFonts w:ascii="Times New Roman" w:hAnsi="Times New Roman" w:cs="Times New Roman"/>
              </w:rPr>
              <w:t>el concepto de constituc</w:t>
            </w:r>
            <w:r w:rsidR="0089596A">
              <w:rPr>
                <w:rFonts w:ascii="Times New Roman" w:hAnsi="Times New Roman" w:cs="Times New Roman"/>
              </w:rPr>
              <w:t>ión de objetos y la</w:t>
            </w:r>
            <w:r w:rsidR="00831DAF">
              <w:rPr>
                <w:rFonts w:ascii="Times New Roman" w:hAnsi="Times New Roman" w:cs="Times New Roman"/>
              </w:rPr>
              <w:t xml:space="preserve"> experiencia </w:t>
            </w:r>
          </w:p>
          <w:p w:rsidR="0040187B" w:rsidRPr="0040187B" w:rsidRDefault="0089596A" w:rsidP="0040187B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decir de  </w:t>
            </w:r>
            <w:proofErr w:type="spellStart"/>
            <w:r>
              <w:rPr>
                <w:rFonts w:ascii="Times New Roman" w:hAnsi="Times New Roman" w:cs="Times New Roman"/>
              </w:rPr>
              <w:t>Habermas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las ideas presentadas por </w:t>
            </w:r>
            <w:r w:rsidR="0040187B" w:rsidRPr="0040187B">
              <w:rPr>
                <w:rFonts w:ascii="Times New Roman" w:hAnsi="Times New Roman" w:cs="Times New Roman"/>
              </w:rPr>
              <w:t xml:space="preserve">Husserl </w:t>
            </w:r>
            <w:r>
              <w:rPr>
                <w:rFonts w:ascii="Times New Roman" w:hAnsi="Times New Roman" w:cs="Times New Roman"/>
              </w:rPr>
              <w:t xml:space="preserve">sobre </w:t>
            </w:r>
            <w:r w:rsidR="0040187B" w:rsidRPr="0040187B">
              <w:rPr>
                <w:rFonts w:ascii="Times New Roman" w:hAnsi="Times New Roman" w:cs="Times New Roman"/>
              </w:rPr>
              <w:t xml:space="preserve">el </w:t>
            </w:r>
            <w:r>
              <w:rPr>
                <w:rFonts w:ascii="Times New Roman" w:hAnsi="Times New Roman" w:cs="Times New Roman"/>
              </w:rPr>
              <w:t>mundo cotidiano de la vida ha posibilitado la edificación de sus teorías.</w:t>
            </w:r>
          </w:p>
          <w:p w:rsidR="0078379C" w:rsidRPr="0040187B" w:rsidRDefault="0040187B" w:rsidP="00831DAF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0187B">
              <w:rPr>
                <w:rFonts w:ascii="Times New Roman" w:hAnsi="Times New Roman" w:cs="Times New Roman"/>
              </w:rPr>
              <w:t>Habermas</w:t>
            </w:r>
            <w:proofErr w:type="spellEnd"/>
            <w:r w:rsidR="00831DAF">
              <w:rPr>
                <w:rFonts w:ascii="Times New Roman" w:hAnsi="Times New Roman" w:cs="Times New Roman"/>
              </w:rPr>
              <w:t xml:space="preserve"> analiza los postulados de </w:t>
            </w:r>
            <w:r w:rsidR="00831DAF" w:rsidRPr="0040187B">
              <w:rPr>
                <w:rFonts w:ascii="Times New Roman" w:hAnsi="Times New Roman" w:cs="Times New Roman"/>
              </w:rPr>
              <w:t>Wittgenstein</w:t>
            </w:r>
            <w:r w:rsidR="00831DAF">
              <w:rPr>
                <w:rFonts w:ascii="Times New Roman" w:hAnsi="Times New Roman" w:cs="Times New Roman"/>
              </w:rPr>
              <w:t xml:space="preserve"> y rescata</w:t>
            </w:r>
            <w:r w:rsidRPr="0040187B">
              <w:rPr>
                <w:rFonts w:ascii="Times New Roman" w:hAnsi="Times New Roman" w:cs="Times New Roman"/>
              </w:rPr>
              <w:t xml:space="preserve"> la</w:t>
            </w:r>
            <w:r w:rsidR="00831DAF">
              <w:rPr>
                <w:rFonts w:ascii="Times New Roman" w:hAnsi="Times New Roman" w:cs="Times New Roman"/>
              </w:rPr>
              <w:t xml:space="preserve"> teoría de juegos para explicarla en su </w:t>
            </w:r>
            <w:r w:rsidRPr="0040187B">
              <w:rPr>
                <w:rFonts w:ascii="Times New Roman" w:hAnsi="Times New Roman" w:cs="Times New Roman"/>
              </w:rPr>
              <w:t xml:space="preserve">teoría de la sociedad. </w:t>
            </w:r>
          </w:p>
        </w:tc>
      </w:tr>
      <w:tr w:rsidR="001D763F" w:rsidRPr="00CC7BA6" w:rsidTr="002337E4">
        <w:trPr>
          <w:trHeight w:val="198"/>
        </w:trPr>
        <w:tc>
          <w:tcPr>
            <w:tcW w:w="15866" w:type="dxa"/>
            <w:vAlign w:val="bottom"/>
          </w:tcPr>
          <w:p w:rsidR="001D763F" w:rsidRPr="00F15B48" w:rsidRDefault="001D763F" w:rsidP="002337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5B48">
              <w:rPr>
                <w:rFonts w:ascii="Times New Roman" w:hAnsi="Times New Roman" w:cs="Times New Roman"/>
                <w:b/>
                <w:sz w:val="20"/>
              </w:rPr>
              <w:t>APUESTA METODOLÓGICA</w:t>
            </w:r>
          </w:p>
        </w:tc>
      </w:tr>
      <w:tr w:rsidR="001D763F" w:rsidRPr="00CC7BA6" w:rsidTr="0098586B">
        <w:trPr>
          <w:trHeight w:val="283"/>
        </w:trPr>
        <w:tc>
          <w:tcPr>
            <w:tcW w:w="15866" w:type="dxa"/>
            <w:vAlign w:val="center"/>
          </w:tcPr>
          <w:p w:rsidR="006F3B31" w:rsidRPr="0040187B" w:rsidRDefault="00D56B53" w:rsidP="00D56B5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0187B">
              <w:rPr>
                <w:rFonts w:ascii="Times New Roman" w:hAnsi="Times New Roman" w:cs="Times New Roman"/>
              </w:rPr>
              <w:t>El primer punto a considerar es la construcción o destrucción del sentido como un elemento simbólico</w:t>
            </w:r>
            <w:r w:rsidR="0040187B" w:rsidRPr="0040187B">
              <w:rPr>
                <w:rFonts w:ascii="Times New Roman" w:hAnsi="Times New Roman" w:cs="Times New Roman"/>
              </w:rPr>
              <w:t>.</w:t>
            </w:r>
          </w:p>
          <w:p w:rsidR="0040187B" w:rsidRPr="0040187B" w:rsidRDefault="0040187B" w:rsidP="0040187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018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87B">
              <w:rPr>
                <w:rFonts w:ascii="Times New Roman" w:hAnsi="Times New Roman" w:cs="Times New Roman"/>
              </w:rPr>
              <w:t>Habermas</w:t>
            </w:r>
            <w:proofErr w:type="spellEnd"/>
            <w:r w:rsidRPr="0040187B">
              <w:rPr>
                <w:rFonts w:ascii="Times New Roman" w:hAnsi="Times New Roman" w:cs="Times New Roman"/>
              </w:rPr>
              <w:t xml:space="preserve"> propone, un modelo de comunicación lingüística, que pertenece a una intersubjetividad de entendimiento.</w:t>
            </w:r>
          </w:p>
          <w:p w:rsidR="0089596A" w:rsidRPr="0040187B" w:rsidRDefault="0089596A" w:rsidP="0089596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 autor señala</w:t>
            </w:r>
            <w:r w:rsidRPr="0040187B">
              <w:rPr>
                <w:rFonts w:ascii="Times New Roman" w:hAnsi="Times New Roman" w:cs="Times New Roman"/>
              </w:rPr>
              <w:t xml:space="preserve"> cuatro</w:t>
            </w:r>
            <w:r>
              <w:rPr>
                <w:rFonts w:ascii="Times New Roman" w:hAnsi="Times New Roman" w:cs="Times New Roman"/>
              </w:rPr>
              <w:t xml:space="preserve"> principios rectores de la actitud humana:</w:t>
            </w:r>
            <w:r w:rsidRPr="0040187B">
              <w:rPr>
                <w:rFonts w:ascii="Times New Roman" w:hAnsi="Times New Roman" w:cs="Times New Roman"/>
              </w:rPr>
              <w:t xml:space="preserve"> inteligibilidad, verdad, veracidad y rectitud. </w:t>
            </w:r>
          </w:p>
          <w:p w:rsidR="0089596A" w:rsidRDefault="0089596A" w:rsidP="00982F7D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9596A">
              <w:rPr>
                <w:rFonts w:ascii="Times New Roman" w:hAnsi="Times New Roman" w:cs="Times New Roman"/>
              </w:rPr>
              <w:t xml:space="preserve">Es imprescindible analizar el comportamiento frente a la </w:t>
            </w:r>
            <w:r w:rsidR="0040187B" w:rsidRPr="0089596A">
              <w:rPr>
                <w:rFonts w:ascii="Times New Roman" w:hAnsi="Times New Roman" w:cs="Times New Roman"/>
              </w:rPr>
              <w:t xml:space="preserve">acción </w:t>
            </w:r>
            <w:r w:rsidRPr="0089596A">
              <w:rPr>
                <w:rFonts w:ascii="Times New Roman" w:hAnsi="Times New Roman" w:cs="Times New Roman"/>
              </w:rPr>
              <w:t>ya que e</w:t>
            </w:r>
            <w:r w:rsidR="0040187B" w:rsidRPr="0089596A">
              <w:rPr>
                <w:rFonts w:ascii="Times New Roman" w:hAnsi="Times New Roman" w:cs="Times New Roman"/>
              </w:rPr>
              <w:t xml:space="preserve">l comportamiento viene a ser todo movimiento </w:t>
            </w:r>
            <w:r w:rsidRPr="0089596A">
              <w:rPr>
                <w:rFonts w:ascii="Times New Roman" w:hAnsi="Times New Roman" w:cs="Times New Roman"/>
              </w:rPr>
              <w:t>que no guarda</w:t>
            </w:r>
            <w:r w:rsidR="0040187B" w:rsidRPr="0089596A">
              <w:rPr>
                <w:rFonts w:ascii="Times New Roman" w:hAnsi="Times New Roman" w:cs="Times New Roman"/>
              </w:rPr>
              <w:t xml:space="preserve"> intenci</w:t>
            </w:r>
            <w:r w:rsidRPr="0089596A">
              <w:rPr>
                <w:rFonts w:ascii="Times New Roman" w:hAnsi="Times New Roman" w:cs="Times New Roman"/>
              </w:rPr>
              <w:t>ón mientras que l</w:t>
            </w:r>
            <w:r w:rsidR="0040187B" w:rsidRPr="0089596A">
              <w:rPr>
                <w:rFonts w:ascii="Times New Roman" w:hAnsi="Times New Roman" w:cs="Times New Roman"/>
              </w:rPr>
              <w:t xml:space="preserve">a acción </w:t>
            </w:r>
            <w:r w:rsidRPr="0089596A">
              <w:rPr>
                <w:rFonts w:ascii="Times New Roman" w:hAnsi="Times New Roman" w:cs="Times New Roman"/>
              </w:rPr>
              <w:t xml:space="preserve">se encuentra inducida sobre la base de </w:t>
            </w:r>
            <w:r w:rsidR="0040187B" w:rsidRPr="0089596A">
              <w:rPr>
                <w:rFonts w:ascii="Times New Roman" w:hAnsi="Times New Roman" w:cs="Times New Roman"/>
              </w:rPr>
              <w:t>normas y  reglas</w:t>
            </w:r>
            <w:r w:rsidRPr="0089596A">
              <w:rPr>
                <w:rFonts w:ascii="Times New Roman" w:hAnsi="Times New Roman" w:cs="Times New Roman"/>
              </w:rPr>
              <w:t xml:space="preserve"> estipuladas en la sociedad</w:t>
            </w:r>
          </w:p>
          <w:p w:rsidR="0089596A" w:rsidRDefault="0089596A" w:rsidP="0040187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Nuestros actos también se encuentran condicionados sobre la base de nuestros preceptos, también denominado auto enjuiciamiento </w:t>
            </w:r>
          </w:p>
          <w:p w:rsidR="0040187B" w:rsidRPr="0040187B" w:rsidRDefault="0040187B" w:rsidP="0040187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0187B">
              <w:rPr>
                <w:rFonts w:ascii="Times New Roman" w:hAnsi="Times New Roman" w:cs="Times New Roman"/>
              </w:rPr>
              <w:t>La comprensión mutua se da por las manifestaciones corporales del otro y una hipótesis de la interioridad.</w:t>
            </w:r>
          </w:p>
          <w:p w:rsidR="0040187B" w:rsidRPr="0040187B" w:rsidRDefault="0089596A" w:rsidP="003D4F7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</w:t>
            </w:r>
            <w:r w:rsidR="0040187B" w:rsidRPr="0040187B">
              <w:rPr>
                <w:rFonts w:ascii="Times New Roman" w:hAnsi="Times New Roman" w:cs="Times New Roman"/>
              </w:rPr>
              <w:t xml:space="preserve"> racionalidad comunicativa </w:t>
            </w:r>
            <w:r>
              <w:rPr>
                <w:rFonts w:ascii="Times New Roman" w:hAnsi="Times New Roman" w:cs="Times New Roman"/>
              </w:rPr>
              <w:t>es parte del</w:t>
            </w:r>
            <w:r w:rsidR="0040187B" w:rsidRPr="0040187B">
              <w:rPr>
                <w:rFonts w:ascii="Times New Roman" w:hAnsi="Times New Roman" w:cs="Times New Roman"/>
              </w:rPr>
              <w:t xml:space="preserve"> habla y </w:t>
            </w:r>
            <w:r>
              <w:rPr>
                <w:rFonts w:ascii="Times New Roman" w:hAnsi="Times New Roman" w:cs="Times New Roman"/>
              </w:rPr>
              <w:t xml:space="preserve">este </w:t>
            </w:r>
            <w:r w:rsidR="003D4F73">
              <w:rPr>
                <w:rFonts w:ascii="Times New Roman" w:hAnsi="Times New Roman" w:cs="Times New Roman"/>
              </w:rPr>
              <w:t>se convierte en</w:t>
            </w:r>
            <w:r w:rsidR="0040187B" w:rsidRPr="0040187B">
              <w:rPr>
                <w:rFonts w:ascii="Times New Roman" w:hAnsi="Times New Roman" w:cs="Times New Roman"/>
              </w:rPr>
              <w:t xml:space="preserve"> el estándar básico de la racionalidad que comparten los hablantes</w:t>
            </w:r>
            <w:r w:rsidR="003D4F73">
              <w:rPr>
                <w:rFonts w:ascii="Times New Roman" w:hAnsi="Times New Roman" w:cs="Times New Roman"/>
              </w:rPr>
              <w:t xml:space="preserve"> en común.</w:t>
            </w:r>
            <w:r w:rsidR="0040187B" w:rsidRPr="004018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763F" w:rsidRPr="00CC7BA6" w:rsidTr="002337E4">
        <w:trPr>
          <w:trHeight w:val="238"/>
        </w:trPr>
        <w:tc>
          <w:tcPr>
            <w:tcW w:w="15866" w:type="dxa"/>
            <w:vAlign w:val="bottom"/>
          </w:tcPr>
          <w:p w:rsidR="001D763F" w:rsidRPr="00F15B48" w:rsidRDefault="001D763F" w:rsidP="002337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5B48">
              <w:rPr>
                <w:rFonts w:ascii="Times New Roman" w:hAnsi="Times New Roman" w:cs="Times New Roman"/>
                <w:b/>
                <w:sz w:val="20"/>
              </w:rPr>
              <w:t>APUESTA TEÓRICA</w:t>
            </w:r>
          </w:p>
        </w:tc>
      </w:tr>
      <w:tr w:rsidR="001D763F" w:rsidRPr="00CC7BA6" w:rsidTr="0098586B">
        <w:trPr>
          <w:trHeight w:val="292"/>
        </w:trPr>
        <w:tc>
          <w:tcPr>
            <w:tcW w:w="15866" w:type="dxa"/>
          </w:tcPr>
          <w:p w:rsidR="00CD6CA7" w:rsidRPr="0040187B" w:rsidRDefault="0078379C" w:rsidP="0040187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0187B">
              <w:rPr>
                <w:rFonts w:ascii="Times New Roman" w:hAnsi="Times New Roman" w:cs="Times New Roman"/>
              </w:rPr>
              <w:t>Es necesaria la construcción de ciertas estrategias que permitan el desarrollo de las ciencias sociales</w:t>
            </w:r>
            <w:r w:rsidR="00FF428E" w:rsidRPr="0040187B">
              <w:rPr>
                <w:rFonts w:ascii="Times New Roman" w:hAnsi="Times New Roman" w:cs="Times New Roman"/>
              </w:rPr>
              <w:t>.</w:t>
            </w:r>
          </w:p>
          <w:p w:rsidR="00FF428E" w:rsidRPr="0040187B" w:rsidRDefault="00FF428E" w:rsidP="0040187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0187B">
              <w:rPr>
                <w:rFonts w:ascii="Times New Roman" w:hAnsi="Times New Roman" w:cs="Times New Roman"/>
              </w:rPr>
              <w:t>Es imprescindible encontrar el sentido de cualquier acción comunicativa.</w:t>
            </w:r>
          </w:p>
          <w:p w:rsidR="0040187B" w:rsidRDefault="003D4F73" w:rsidP="0040187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 prioritario el </w:t>
            </w:r>
            <w:r w:rsidR="0040187B" w:rsidRPr="0040187B">
              <w:rPr>
                <w:rFonts w:ascii="Times New Roman" w:hAnsi="Times New Roman" w:cs="Times New Roman"/>
              </w:rPr>
              <w:t xml:space="preserve">estudio </w:t>
            </w:r>
            <w:r>
              <w:rPr>
                <w:rFonts w:ascii="Times New Roman" w:hAnsi="Times New Roman" w:cs="Times New Roman"/>
              </w:rPr>
              <w:t xml:space="preserve">minucioso que permita segmentar </w:t>
            </w:r>
            <w:r w:rsidR="0040187B" w:rsidRPr="0040187B">
              <w:rPr>
                <w:rFonts w:ascii="Times New Roman" w:hAnsi="Times New Roman" w:cs="Times New Roman"/>
              </w:rPr>
              <w:t>la diferencia</w:t>
            </w:r>
            <w:r>
              <w:rPr>
                <w:rFonts w:ascii="Times New Roman" w:hAnsi="Times New Roman" w:cs="Times New Roman"/>
              </w:rPr>
              <w:t xml:space="preserve"> existente</w:t>
            </w:r>
            <w:r w:rsidR="0040187B" w:rsidRPr="0040187B">
              <w:rPr>
                <w:rFonts w:ascii="Times New Roman" w:hAnsi="Times New Roman" w:cs="Times New Roman"/>
              </w:rPr>
              <w:t xml:space="preserve"> entre </w:t>
            </w:r>
            <w:r>
              <w:rPr>
                <w:rFonts w:ascii="Times New Roman" w:hAnsi="Times New Roman" w:cs="Times New Roman"/>
              </w:rPr>
              <w:t xml:space="preserve">la </w:t>
            </w:r>
            <w:r w:rsidR="0040187B" w:rsidRPr="0040187B">
              <w:rPr>
                <w:rFonts w:ascii="Times New Roman" w:hAnsi="Times New Roman" w:cs="Times New Roman"/>
              </w:rPr>
              <w:t xml:space="preserve">acción y comportamiento </w:t>
            </w:r>
            <w:r>
              <w:rPr>
                <w:rFonts w:ascii="Times New Roman" w:hAnsi="Times New Roman" w:cs="Times New Roman"/>
              </w:rPr>
              <w:t>relacionados con el lenguaje</w:t>
            </w:r>
            <w:r w:rsidR="0040187B" w:rsidRPr="0040187B">
              <w:rPr>
                <w:rFonts w:ascii="Times New Roman" w:hAnsi="Times New Roman" w:cs="Times New Roman"/>
              </w:rPr>
              <w:t>.</w:t>
            </w:r>
          </w:p>
          <w:p w:rsidR="003D4F73" w:rsidRDefault="003D4F73" w:rsidP="0040187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 comportamiento es considerado innato y fomentado en el entorno natural.</w:t>
            </w:r>
          </w:p>
          <w:p w:rsidR="003D4F73" w:rsidRPr="0040187B" w:rsidRDefault="003D4F73" w:rsidP="0040187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acción surge debido al conocimiento e instauración de leyes en el individuo.</w:t>
            </w:r>
          </w:p>
          <w:p w:rsidR="0040187B" w:rsidRPr="00E0697F" w:rsidRDefault="003D4F73" w:rsidP="003D4F73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40187B" w:rsidRPr="0040187B">
              <w:rPr>
                <w:rFonts w:ascii="Times New Roman" w:hAnsi="Times New Roman" w:cs="Times New Roman"/>
              </w:rPr>
              <w:t xml:space="preserve">a relación entre sujetos, </w:t>
            </w:r>
            <w:r>
              <w:rPr>
                <w:rFonts w:ascii="Times New Roman" w:hAnsi="Times New Roman" w:cs="Times New Roman"/>
              </w:rPr>
              <w:t>así como procesos</w:t>
            </w:r>
            <w:r w:rsidR="0040187B" w:rsidRPr="0040187B">
              <w:rPr>
                <w:rFonts w:ascii="Times New Roman" w:hAnsi="Times New Roman" w:cs="Times New Roman"/>
              </w:rPr>
              <w:t xml:space="preserve"> una interacción permite construir un comportamiento </w:t>
            </w:r>
            <w:r>
              <w:rPr>
                <w:rFonts w:ascii="Times New Roman" w:hAnsi="Times New Roman" w:cs="Times New Roman"/>
              </w:rPr>
              <w:t>y acción del sujeto.</w:t>
            </w:r>
            <w:bookmarkStart w:id="0" w:name="_GoBack"/>
            <w:bookmarkEnd w:id="0"/>
          </w:p>
        </w:tc>
      </w:tr>
    </w:tbl>
    <w:p w:rsidR="001D763F" w:rsidRDefault="001D763F" w:rsidP="003D4F73"/>
    <w:sectPr w:rsidR="001D763F" w:rsidSect="00CC7B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170F"/>
    <w:multiLevelType w:val="hybridMultilevel"/>
    <w:tmpl w:val="C46ABA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830F6"/>
    <w:multiLevelType w:val="hybridMultilevel"/>
    <w:tmpl w:val="246831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42BE1"/>
    <w:multiLevelType w:val="hybridMultilevel"/>
    <w:tmpl w:val="5D7CF8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3F"/>
    <w:rsid w:val="001A115B"/>
    <w:rsid w:val="001A56C5"/>
    <w:rsid w:val="001D763F"/>
    <w:rsid w:val="002657B9"/>
    <w:rsid w:val="002D1A5E"/>
    <w:rsid w:val="003D4F73"/>
    <w:rsid w:val="0040187B"/>
    <w:rsid w:val="00421E29"/>
    <w:rsid w:val="0051392A"/>
    <w:rsid w:val="006A1C5E"/>
    <w:rsid w:val="006F3B31"/>
    <w:rsid w:val="0078379C"/>
    <w:rsid w:val="00831DAF"/>
    <w:rsid w:val="0089596A"/>
    <w:rsid w:val="0098586B"/>
    <w:rsid w:val="00AA6042"/>
    <w:rsid w:val="00B1427B"/>
    <w:rsid w:val="00CD6CA7"/>
    <w:rsid w:val="00D119BD"/>
    <w:rsid w:val="00D342B3"/>
    <w:rsid w:val="00D56B53"/>
    <w:rsid w:val="00D7110A"/>
    <w:rsid w:val="00DE080C"/>
    <w:rsid w:val="00E75068"/>
    <w:rsid w:val="00E9282B"/>
    <w:rsid w:val="00EA38C0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06CB1-B5BF-448B-B79F-07541C60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6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7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Villacís</dc:creator>
  <cp:keywords/>
  <dc:description/>
  <cp:lastModifiedBy>David Villacís</cp:lastModifiedBy>
  <cp:revision>8</cp:revision>
  <dcterms:created xsi:type="dcterms:W3CDTF">2015-10-05T03:26:00Z</dcterms:created>
  <dcterms:modified xsi:type="dcterms:W3CDTF">2016-02-14T19:51:00Z</dcterms:modified>
</cp:coreProperties>
</file>